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570"/>
      </w:tblGrid>
      <w:tr w:rsidR="00EA513A" w:rsidRPr="00AA386F" w:rsidTr="00007C1C">
        <w:trPr>
          <w:jc w:val="center"/>
        </w:trPr>
        <w:tc>
          <w:tcPr>
            <w:tcW w:w="9570" w:type="dxa"/>
          </w:tcPr>
          <w:p w:rsidR="00EA513A" w:rsidRPr="00AA386F" w:rsidRDefault="00EA513A" w:rsidP="00D32D32">
            <w:pPr>
              <w:spacing w:after="120"/>
              <w:ind w:firstLine="34"/>
              <w:jc w:val="center"/>
              <w:rPr>
                <w:rFonts w:cs="Times New Roman"/>
                <w:b/>
                <w:szCs w:val="28"/>
                <w:lang w:eastAsia="en-US"/>
              </w:rPr>
            </w:pPr>
            <w:r w:rsidRPr="00AA386F">
              <w:rPr>
                <w:rFonts w:cs="Times New Roman"/>
                <w:b/>
                <w:szCs w:val="28"/>
                <w:lang w:eastAsia="en-US"/>
              </w:rPr>
              <w:t>САМОРЕГУЛИРУЕМАЯ ОРГАНИЗАЦИЯ</w:t>
            </w:r>
          </w:p>
          <w:p w:rsidR="00EA513A" w:rsidRPr="00AA386F" w:rsidRDefault="00EA513A" w:rsidP="00D32D32">
            <w:pPr>
              <w:spacing w:after="120"/>
              <w:ind w:firstLine="34"/>
              <w:jc w:val="center"/>
              <w:rPr>
                <w:rFonts w:cs="Times New Roman"/>
                <w:b/>
                <w:szCs w:val="28"/>
                <w:lang w:eastAsia="en-US"/>
              </w:rPr>
            </w:pPr>
            <w:r w:rsidRPr="00AA386F">
              <w:rPr>
                <w:rFonts w:cs="Times New Roman"/>
                <w:b/>
                <w:szCs w:val="28"/>
                <w:lang w:eastAsia="en-US"/>
              </w:rPr>
              <w:t>НЕКОММЕРЧЕСКОЕ ПАРТНЕРСТВО</w:t>
            </w:r>
            <w:r w:rsidR="005A756E" w:rsidRPr="00AA386F">
              <w:rPr>
                <w:rFonts w:cs="Times New Roman"/>
                <w:b/>
                <w:szCs w:val="28"/>
                <w:lang w:eastAsia="en-US"/>
              </w:rPr>
              <w:t xml:space="preserve"> </w:t>
            </w:r>
            <w:r w:rsidRPr="00AA386F">
              <w:rPr>
                <w:rFonts w:cs="Times New Roman"/>
                <w:b/>
                <w:szCs w:val="28"/>
                <w:lang w:eastAsia="en-US"/>
              </w:rPr>
              <w:t>«</w:t>
            </w:r>
            <w:r w:rsidRPr="00AA386F">
              <w:rPr>
                <w:rFonts w:cs="Times New Roman"/>
                <w:b/>
                <w:bCs/>
                <w:color w:val="auto"/>
                <w:szCs w:val="28"/>
              </w:rPr>
              <w:t xml:space="preserve">ОБЪЕДИНЕНИЕ ОРГАНИЗАЦИЙ, ВЫПОЛНЯЮЩИХ ИНЖЕНЕРНЫЕ ИЗЫСКАНИЯ ПРИ АРХИТЕКТУРНО-СТРОИТЕЛЬНОМ ПРОЕКТИРОВАНИИ, СТРОИТЕЛЬСТВЕ, </w:t>
            </w:r>
            <w:r w:rsidRPr="00AA386F">
              <w:rPr>
                <w:rFonts w:cs="Times New Roman"/>
                <w:b/>
                <w:bCs/>
                <w:szCs w:val="28"/>
              </w:rPr>
              <w:t>РЕКОНСТРУКЦИИ, КАПИТАЛЬНОМ РЕМОНТЕ ОБЪЕКТОВ АТОМНОЙ ОТРАСЛИ</w:t>
            </w:r>
            <w:r w:rsidRPr="00AA386F">
              <w:rPr>
                <w:rFonts w:cs="Times New Roman"/>
                <w:b/>
                <w:szCs w:val="28"/>
                <w:lang w:eastAsia="en-US"/>
              </w:rPr>
              <w:t>»</w:t>
            </w:r>
            <w:r w:rsidR="00E54DCC" w:rsidRPr="00AA386F">
              <w:rPr>
                <w:rFonts w:cs="Times New Roman"/>
                <w:b/>
                <w:szCs w:val="28"/>
                <w:lang w:eastAsia="en-US"/>
              </w:rPr>
              <w:t xml:space="preserve"> </w:t>
            </w:r>
            <w:r w:rsidRPr="00AA386F">
              <w:rPr>
                <w:rFonts w:cs="Times New Roman"/>
                <w:b/>
                <w:szCs w:val="28"/>
                <w:lang w:eastAsia="en-US"/>
              </w:rPr>
              <w:t>«СОЮЗАТОМГЕО»</w:t>
            </w:r>
          </w:p>
        </w:tc>
      </w:tr>
    </w:tbl>
    <w:p w:rsidR="00EA513A" w:rsidRPr="00AA386F" w:rsidRDefault="00EA513A" w:rsidP="00D17E10">
      <w:pPr>
        <w:spacing w:after="120" w:line="360" w:lineRule="auto"/>
        <w:ind w:firstLine="851"/>
        <w:rPr>
          <w:rFonts w:cs="Times New Roman"/>
          <w:b/>
          <w:szCs w:val="28"/>
        </w:rPr>
      </w:pPr>
    </w:p>
    <w:p w:rsidR="00EA513A" w:rsidRPr="00AA386F" w:rsidRDefault="00EA513A" w:rsidP="00DF6545">
      <w:pPr>
        <w:spacing w:after="120" w:line="360" w:lineRule="auto"/>
        <w:ind w:firstLine="851"/>
        <w:jc w:val="right"/>
        <w:rPr>
          <w:rFonts w:cs="Times New Roman"/>
          <w:b/>
          <w:szCs w:val="28"/>
        </w:rPr>
      </w:pPr>
      <w:r w:rsidRPr="00AA386F">
        <w:rPr>
          <w:rFonts w:cs="Times New Roman"/>
          <w:b/>
          <w:szCs w:val="28"/>
        </w:rPr>
        <w:t>Утверждено</w:t>
      </w:r>
    </w:p>
    <w:p w:rsidR="00EA513A" w:rsidRPr="00AA386F" w:rsidRDefault="00EA513A" w:rsidP="00DF6545">
      <w:pPr>
        <w:spacing w:after="120" w:line="360" w:lineRule="auto"/>
        <w:ind w:firstLine="851"/>
        <w:jc w:val="right"/>
        <w:rPr>
          <w:rFonts w:cs="Times New Roman"/>
          <w:szCs w:val="28"/>
        </w:rPr>
      </w:pPr>
      <w:r w:rsidRPr="00AA386F">
        <w:rPr>
          <w:rFonts w:cs="Times New Roman"/>
          <w:szCs w:val="28"/>
        </w:rPr>
        <w:t>решением общего собрания членов</w:t>
      </w:r>
      <w:r w:rsidRPr="00AA386F">
        <w:rPr>
          <w:rFonts w:cs="Times New Roman"/>
          <w:szCs w:val="28"/>
        </w:rPr>
        <w:br/>
        <w:t>СРО НП «СОЮЗАТОМГЕО»</w:t>
      </w:r>
      <w:r w:rsidRPr="00AA386F">
        <w:rPr>
          <w:rFonts w:cs="Times New Roman"/>
          <w:szCs w:val="28"/>
        </w:rPr>
        <w:br/>
        <w:t>Протокол № __ от __ __________ 2017 года</w:t>
      </w:r>
    </w:p>
    <w:p w:rsidR="00EA513A" w:rsidRPr="00AA386F" w:rsidRDefault="00EA513A" w:rsidP="00D17E10">
      <w:pPr>
        <w:spacing w:after="120" w:line="360" w:lineRule="auto"/>
        <w:ind w:firstLine="851"/>
        <w:rPr>
          <w:rFonts w:cs="Times New Roman"/>
          <w:b/>
          <w:szCs w:val="28"/>
        </w:rPr>
      </w:pP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</w:rPr>
      </w:pPr>
      <w:r w:rsidRPr="00AA386F">
        <w:rPr>
          <w:rFonts w:cs="Times New Roman"/>
          <w:b/>
          <w:szCs w:val="28"/>
        </w:rPr>
        <w:t>СТАНДАРТ ОРГАНИЗАЦИИ</w:t>
      </w: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  <w:r w:rsidRPr="00AA386F">
        <w:rPr>
          <w:rFonts w:cs="Times New Roman"/>
          <w:b/>
          <w:szCs w:val="28"/>
          <w:lang w:eastAsia="en-US"/>
        </w:rPr>
        <w:t>ОБЪЕКТЫ ИСПОЛЬЗОВАНИЯ АТОМНОЙ ЭНЕРГИИ</w:t>
      </w: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  <w:r w:rsidRPr="00AA386F">
        <w:rPr>
          <w:b/>
          <w:noProof/>
        </w:rPr>
        <w:t>Определение характеристик особых воздействий максимального</w:t>
      </w:r>
      <w:r w:rsidR="009A049A" w:rsidRPr="00AA386F">
        <w:rPr>
          <w:b/>
          <w:noProof/>
        </w:rPr>
        <w:t xml:space="preserve"> </w:t>
      </w:r>
      <w:r w:rsidRPr="00AA386F">
        <w:rPr>
          <w:b/>
        </w:rPr>
        <w:t>расчётного смерча для проектирования АС</w:t>
      </w: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  <w:r w:rsidRPr="00AA386F">
        <w:rPr>
          <w:rFonts w:cs="Times New Roman"/>
          <w:b/>
          <w:szCs w:val="28"/>
          <w:lang w:eastAsia="en-US"/>
        </w:rPr>
        <w:t>СТО СРО-Г-ХХХХХХХХ– ХХХХХ-2015</w:t>
      </w: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i/>
          <w:szCs w:val="28"/>
          <w:lang w:eastAsia="en-US"/>
        </w:rPr>
      </w:pPr>
      <w:r w:rsidRPr="00AA386F">
        <w:rPr>
          <w:rFonts w:cs="Times New Roman"/>
          <w:i/>
          <w:szCs w:val="28"/>
          <w:lang w:eastAsia="en-US"/>
        </w:rPr>
        <w:t>Проект</w:t>
      </w:r>
    </w:p>
    <w:p w:rsidR="00EA513A" w:rsidRPr="00AA386F" w:rsidRDefault="009A049A" w:rsidP="00D32D32">
      <w:pPr>
        <w:spacing w:after="120" w:line="360" w:lineRule="auto"/>
        <w:jc w:val="center"/>
        <w:rPr>
          <w:rFonts w:cs="Times New Roman"/>
          <w:i/>
          <w:szCs w:val="28"/>
          <w:lang w:eastAsia="en-US"/>
        </w:rPr>
      </w:pPr>
      <w:r w:rsidRPr="00AA386F">
        <w:rPr>
          <w:rFonts w:cs="Times New Roman"/>
          <w:i/>
          <w:szCs w:val="28"/>
          <w:lang w:eastAsia="en-US"/>
        </w:rPr>
        <w:t>2</w:t>
      </w:r>
      <w:r w:rsidR="00EA513A" w:rsidRPr="00AA386F">
        <w:rPr>
          <w:rFonts w:cs="Times New Roman"/>
          <w:i/>
          <w:szCs w:val="28"/>
          <w:lang w:eastAsia="en-US"/>
        </w:rPr>
        <w:t xml:space="preserve"> редакция</w:t>
      </w: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</w:pPr>
      <w:r w:rsidRPr="00AA386F">
        <w:rPr>
          <w:rFonts w:cs="Times New Roman"/>
          <w:b/>
          <w:szCs w:val="28"/>
          <w:lang w:eastAsia="en-US"/>
        </w:rPr>
        <w:t>Москва</w:t>
      </w:r>
    </w:p>
    <w:p w:rsidR="00EA513A" w:rsidRPr="00AA386F" w:rsidRDefault="00EA513A" w:rsidP="00D32D32">
      <w:pPr>
        <w:spacing w:after="120" w:line="360" w:lineRule="auto"/>
        <w:jc w:val="center"/>
        <w:rPr>
          <w:rFonts w:cs="Times New Roman"/>
          <w:b/>
          <w:szCs w:val="28"/>
          <w:lang w:eastAsia="en-US"/>
        </w:rPr>
        <w:sectPr w:rsidR="00EA513A" w:rsidRPr="00AA386F" w:rsidSect="00E150E1">
          <w:pgSz w:w="11906" w:h="16838"/>
          <w:pgMar w:top="1560" w:right="851" w:bottom="1134" w:left="1701" w:header="709" w:footer="709" w:gutter="0"/>
          <w:pgNumType w:start="1"/>
          <w:cols w:space="708"/>
          <w:docGrid w:linePitch="360"/>
        </w:sectPr>
      </w:pPr>
      <w:r w:rsidRPr="00AA386F">
        <w:rPr>
          <w:rFonts w:cs="Times New Roman"/>
          <w:b/>
          <w:szCs w:val="28"/>
          <w:lang w:eastAsia="en-US"/>
        </w:rPr>
        <w:t>2016</w:t>
      </w:r>
    </w:p>
    <w:p w:rsidR="00EA513A" w:rsidRPr="00AA386F" w:rsidRDefault="00EA513A" w:rsidP="00335192">
      <w:pPr>
        <w:spacing w:after="120" w:line="360" w:lineRule="auto"/>
        <w:jc w:val="center"/>
        <w:rPr>
          <w:rFonts w:cs="Times New Roman"/>
          <w:b/>
          <w:szCs w:val="28"/>
        </w:rPr>
      </w:pPr>
      <w:r w:rsidRPr="00AA386F">
        <w:rPr>
          <w:rFonts w:cs="Times New Roman"/>
          <w:b/>
          <w:szCs w:val="28"/>
        </w:rPr>
        <w:lastRenderedPageBreak/>
        <w:t>Предисловие</w:t>
      </w:r>
    </w:p>
    <w:p w:rsidR="00EA513A" w:rsidRPr="00AA386F" w:rsidRDefault="00EA513A" w:rsidP="00D32D32">
      <w:pPr>
        <w:pStyle w:val="a3"/>
      </w:pPr>
      <w:r w:rsidRPr="00AA386F">
        <w:t xml:space="preserve">Цели и принципы стандартизации в Российской Федерации установлены Федеральным законом № 162 от 29.06.2015 № 162-ФЗ «О стандартизации в Российской Федерации» [1], Федеральным законом от 27 декабря </w:t>
      </w:r>
      <w:smartTag w:uri="urn:schemas-microsoft-com:office:smarttags" w:element="metricconverter">
        <w:smartTagPr>
          <w:attr w:name="ProductID" w:val="2001 г"/>
        </w:smartTagPr>
        <w:r w:rsidRPr="00AA386F">
          <w:t>2001 года</w:t>
        </w:r>
      </w:smartTag>
      <w:r w:rsidRPr="00AA386F">
        <w:t xml:space="preserve"> № 184-ФЗ «О техническом регулировании» [2]</w:t>
      </w:r>
      <w:r w:rsidR="00E54DCC" w:rsidRPr="00AA386F">
        <w:rPr>
          <w:lang w:val="ru-RU"/>
        </w:rPr>
        <w:t xml:space="preserve"> </w:t>
      </w:r>
      <w:r w:rsidRPr="00AA386F">
        <w:t xml:space="preserve">и Федеральным законом от 1 мая </w:t>
      </w:r>
      <w:smartTag w:uri="urn:schemas-microsoft-com:office:smarttags" w:element="metricconverter">
        <w:smartTagPr>
          <w:attr w:name="ProductID" w:val="2007 г"/>
        </w:smartTagPr>
        <w:r w:rsidRPr="00AA386F">
          <w:t>2007 г</w:t>
        </w:r>
      </w:smartTag>
      <w:r w:rsidRPr="00AA386F">
        <w:t>. № 65-ФЗ «О внесении изменений в Федеральный закон «О техническом регулировании» [3], а правила применения стандарта организации – ГОСТ Р 1.4-2004 «Стандартизация в Российской Федерации. Стандарты организаций. Общие положения».</w:t>
      </w:r>
    </w:p>
    <w:p w:rsidR="00EA513A" w:rsidRPr="00AA386F" w:rsidRDefault="00EA513A" w:rsidP="00335192">
      <w:pPr>
        <w:spacing w:after="120" w:line="360" w:lineRule="auto"/>
        <w:jc w:val="center"/>
        <w:rPr>
          <w:rFonts w:cs="Times New Roman"/>
          <w:b/>
          <w:szCs w:val="28"/>
        </w:rPr>
      </w:pPr>
      <w:r w:rsidRPr="00AA386F">
        <w:rPr>
          <w:rFonts w:cs="Times New Roman"/>
          <w:b/>
          <w:szCs w:val="28"/>
        </w:rPr>
        <w:t>Сведения о Стандарте</w:t>
      </w:r>
    </w:p>
    <w:p w:rsidR="00EA513A" w:rsidRPr="00AA386F" w:rsidRDefault="00EA513A" w:rsidP="00D32D32">
      <w:pPr>
        <w:pStyle w:val="a3"/>
      </w:pPr>
      <w:r w:rsidRPr="00AA386F">
        <w:t>1 РАЗРАБОТАН ООО «Центр технических компетенций атомной отрасли».</w:t>
      </w:r>
    </w:p>
    <w:p w:rsidR="00EA513A" w:rsidRPr="00AA386F" w:rsidRDefault="00EA513A" w:rsidP="00D32D32">
      <w:pPr>
        <w:pStyle w:val="a3"/>
      </w:pPr>
      <w:r w:rsidRPr="00AA386F">
        <w:t>2 ВНЕСЕН Советом СРО НП «СОЮЗАТОМГЕО».</w:t>
      </w:r>
    </w:p>
    <w:p w:rsidR="00EA513A" w:rsidRPr="00AA386F" w:rsidRDefault="00EA513A" w:rsidP="00D32D32">
      <w:pPr>
        <w:pStyle w:val="a3"/>
      </w:pPr>
      <w:r w:rsidRPr="00AA386F">
        <w:t>3 УТВЕРЖДЕН И ВВЕДЕН В ДЕЙСТВИЕ Протоколом общего собрания СРО НП «СОЮЗАТОМГЕО» №___ от __ _________ 2017 года.</w:t>
      </w:r>
    </w:p>
    <w:p w:rsidR="00EA513A" w:rsidRPr="00AA386F" w:rsidRDefault="00EA513A" w:rsidP="00D32D32">
      <w:pPr>
        <w:pStyle w:val="a3"/>
      </w:pPr>
      <w:r w:rsidRPr="00AA386F">
        <w:t>4 ВВЕДЕН ВПЕРВЫЕ.</w:t>
      </w:r>
    </w:p>
    <w:p w:rsidR="00EA513A" w:rsidRPr="00AA386F" w:rsidRDefault="00EA513A" w:rsidP="00D32D32">
      <w:pPr>
        <w:pStyle w:val="a3"/>
      </w:pPr>
      <w:r w:rsidRPr="00AA386F">
        <w:t>Настоящий стандарт не может быть полностью или частично воспроизведён, тиражирован и распространён в качестве официального издания без разрешения СРО НП «СОЮЗАТОМГЕО».</w:t>
      </w:r>
    </w:p>
    <w:p w:rsidR="00EA513A" w:rsidRPr="00AA386F" w:rsidRDefault="00EA513A" w:rsidP="00D17E10">
      <w:pPr>
        <w:spacing w:after="120" w:line="360" w:lineRule="auto"/>
        <w:ind w:firstLine="851"/>
        <w:rPr>
          <w:rFonts w:cs="Times New Roman"/>
          <w:szCs w:val="28"/>
        </w:rPr>
      </w:pPr>
      <w:r w:rsidRPr="00AA386F">
        <w:rPr>
          <w:rFonts w:cs="Times New Roman"/>
          <w:szCs w:val="28"/>
        </w:rPr>
        <w:br w:type="page"/>
      </w:r>
    </w:p>
    <w:p w:rsidR="00EA513A" w:rsidRPr="00AA386F" w:rsidRDefault="00EA513A" w:rsidP="008A6F9F">
      <w:pPr>
        <w:spacing w:after="120" w:line="360" w:lineRule="auto"/>
        <w:jc w:val="center"/>
        <w:rPr>
          <w:rFonts w:cs="Times New Roman"/>
          <w:b/>
          <w:szCs w:val="28"/>
        </w:rPr>
      </w:pPr>
      <w:r w:rsidRPr="00AA386F">
        <w:rPr>
          <w:rFonts w:cs="Times New Roman"/>
          <w:b/>
          <w:szCs w:val="28"/>
        </w:rPr>
        <w:t>СОДЕРЖАНИЕ</w:t>
      </w:r>
    </w:p>
    <w:bookmarkStart w:id="0" w:name="_GoBack"/>
    <w:bookmarkEnd w:id="0"/>
    <w:p w:rsidR="005B600E" w:rsidRPr="00AA386F" w:rsidRDefault="00EA513A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r w:rsidRPr="00AA386F">
        <w:rPr>
          <w:rFonts w:cs="Times New Roman"/>
          <w:szCs w:val="28"/>
        </w:rPr>
        <w:fldChar w:fldCharType="begin"/>
      </w:r>
      <w:r w:rsidRPr="00AA386F">
        <w:rPr>
          <w:rFonts w:cs="Times New Roman"/>
          <w:szCs w:val="28"/>
        </w:rPr>
        <w:instrText xml:space="preserve"> TOC \o "1-1" \h \z \t "Заголовок 2;1;БЕЗ НОМЕРА;1" </w:instrText>
      </w:r>
      <w:r w:rsidRPr="00AA386F">
        <w:rPr>
          <w:rFonts w:cs="Times New Roman"/>
          <w:szCs w:val="28"/>
        </w:rPr>
        <w:fldChar w:fldCharType="separate"/>
      </w:r>
      <w:hyperlink w:anchor="_Toc455495765" w:history="1">
        <w:r w:rsidR="005B600E" w:rsidRPr="00AA386F">
          <w:rPr>
            <w:rStyle w:val="af6"/>
            <w:noProof/>
          </w:rPr>
          <w:t>Введение</w:t>
        </w:r>
        <w:r w:rsidR="005B600E" w:rsidRPr="00AA386F">
          <w:rPr>
            <w:noProof/>
            <w:webHidden/>
          </w:rPr>
          <w:tab/>
        </w:r>
        <w:r w:rsidR="005B600E" w:rsidRPr="00AA386F">
          <w:rPr>
            <w:noProof/>
            <w:webHidden/>
          </w:rPr>
          <w:fldChar w:fldCharType="begin"/>
        </w:r>
        <w:r w:rsidR="005B600E" w:rsidRPr="00AA386F">
          <w:rPr>
            <w:noProof/>
            <w:webHidden/>
          </w:rPr>
          <w:instrText xml:space="preserve"> PAGEREF _Toc455495765 \h </w:instrText>
        </w:r>
        <w:r w:rsidR="005B600E" w:rsidRPr="00AA386F">
          <w:rPr>
            <w:noProof/>
            <w:webHidden/>
          </w:rPr>
        </w:r>
        <w:r w:rsidR="005B600E"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="005B600E"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66" w:history="1">
        <w:r w:rsidRPr="00AA386F">
          <w:rPr>
            <w:rStyle w:val="af6"/>
            <w:noProof/>
          </w:rPr>
          <w:t>1 Область применения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_Toc455495766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67" w:history="1">
        <w:r w:rsidRPr="00AA386F">
          <w:rPr>
            <w:rStyle w:val="af6"/>
            <w:noProof/>
          </w:rPr>
          <w:t>2 Нормативные ссылки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_Toc455495767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68" w:history="1">
        <w:r w:rsidRPr="00AA386F">
          <w:rPr>
            <w:rStyle w:val="af6"/>
            <w:noProof/>
          </w:rPr>
          <w:t>3 Термины и определения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_Toc455495768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69" w:history="1">
        <w:r w:rsidRPr="00AA386F">
          <w:rPr>
            <w:rStyle w:val="af6"/>
            <w:noProof/>
          </w:rPr>
          <w:t>4 Сокращения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_Toc455495769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70" w:history="1">
        <w:r w:rsidRPr="00AA386F">
          <w:rPr>
            <w:rStyle w:val="af6"/>
            <w:noProof/>
          </w:rPr>
          <w:t>5 Общие положения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_Toc455495770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71" w:history="1">
        <w:r w:rsidRPr="00AA386F">
          <w:rPr>
            <w:rStyle w:val="af6"/>
            <w:noProof/>
          </w:rPr>
          <w:t>6 Определение характеристик особых воздействий максимального расчётного смерча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_Toc455495771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72" w:history="1">
        <w:r w:rsidRPr="00AA386F">
          <w:rPr>
            <w:rStyle w:val="af6"/>
            <w:noProof/>
          </w:rPr>
          <w:t>7 Формирование региональных каталогов данных о прохождении смерчей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_Toc455495772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73" w:history="1">
        <w:r w:rsidRPr="00AA386F">
          <w:rPr>
            <w:rStyle w:val="af6"/>
            <w:noProof/>
          </w:rPr>
          <w:t>Библиография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_Toc455495773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Fonts w:ascii="Calibri" w:hAnsi="Calibri" w:cs="Times New Roman"/>
          <w:noProof/>
          <w:color w:val="auto"/>
          <w:sz w:val="22"/>
          <w:szCs w:val="22"/>
        </w:rPr>
      </w:pPr>
      <w:hyperlink w:anchor="_Toc455495774" w:history="1">
        <w:r w:rsidRPr="00AA386F">
          <w:rPr>
            <w:rStyle w:val="af6"/>
            <w:noProof/>
          </w:rPr>
          <w:t xml:space="preserve">Приложение А (рекомендуемое) Определение характеристик особых воздействий максимального расчётного смерча </w:t>
        </w:r>
        <w:r w:rsidR="006747F4" w:rsidRPr="00AA386F">
          <w:rPr>
            <w:rStyle w:val="af6"/>
            <w:noProof/>
          </w:rPr>
          <w:t xml:space="preserve">на примере </w:t>
        </w:r>
        <w:r w:rsidRPr="00AA386F">
          <w:rPr>
            <w:rStyle w:val="af6"/>
            <w:noProof/>
          </w:rPr>
          <w:t>территории размещения площадки Нововоронежской АЭС-2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_Toc455495774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5B600E" w:rsidRPr="00AA386F" w:rsidRDefault="005B600E">
      <w:pPr>
        <w:pStyle w:val="11"/>
        <w:rPr>
          <w:rStyle w:val="af6"/>
          <w:noProof/>
        </w:rPr>
      </w:pPr>
      <w:hyperlink w:anchor="_Toc455495775" w:history="1">
        <w:r w:rsidRPr="00AA386F">
          <w:rPr>
            <w:rStyle w:val="af6"/>
            <w:noProof/>
          </w:rPr>
          <w:t>Приложение Б (справочное) Анализ варианта альтернативного методического подхода к оценкам смерчеопасности</w:t>
        </w:r>
        <w:r w:rsidRPr="00AA386F">
          <w:rPr>
            <w:noProof/>
            <w:webHidden/>
          </w:rPr>
          <w:tab/>
        </w:r>
        <w:r w:rsidRPr="00AA386F">
          <w:rPr>
            <w:noProof/>
            <w:webHidden/>
          </w:rPr>
          <w:fldChar w:fldCharType="begin"/>
        </w:r>
        <w:r w:rsidRPr="00AA386F">
          <w:rPr>
            <w:noProof/>
            <w:webHidden/>
          </w:rPr>
          <w:instrText xml:space="preserve"> PAGEREF _Toc455495775 \h </w:instrText>
        </w:r>
        <w:r w:rsidRPr="00AA386F">
          <w:rPr>
            <w:noProof/>
            <w:webHidden/>
          </w:rPr>
        </w:r>
        <w:r w:rsidRPr="00AA386F">
          <w:rPr>
            <w:noProof/>
            <w:webHidden/>
          </w:rPr>
          <w:fldChar w:fldCharType="separate"/>
        </w:r>
        <w:r w:rsidR="00007C1C">
          <w:rPr>
            <w:noProof/>
            <w:webHidden/>
          </w:rPr>
          <w:t>3</w:t>
        </w:r>
        <w:r w:rsidRPr="00AA386F">
          <w:rPr>
            <w:noProof/>
            <w:webHidden/>
          </w:rPr>
          <w:fldChar w:fldCharType="end"/>
        </w:r>
      </w:hyperlink>
    </w:p>
    <w:p w:rsidR="00024AD7" w:rsidRPr="00AA386F" w:rsidRDefault="00024AD7" w:rsidP="00024AD7"/>
    <w:p w:rsidR="00EA513A" w:rsidRPr="00AA386F" w:rsidRDefault="00EA513A" w:rsidP="00D17E10">
      <w:pPr>
        <w:spacing w:after="120" w:line="360" w:lineRule="auto"/>
        <w:ind w:firstLine="851"/>
        <w:rPr>
          <w:rFonts w:cs="Times New Roman"/>
          <w:szCs w:val="28"/>
        </w:rPr>
      </w:pPr>
      <w:r w:rsidRPr="00AA386F">
        <w:rPr>
          <w:rFonts w:cs="Times New Roman"/>
          <w:szCs w:val="28"/>
        </w:rPr>
        <w:fldChar w:fldCharType="end"/>
      </w:r>
    </w:p>
    <w:p w:rsidR="00EA513A" w:rsidRPr="00AA386F" w:rsidRDefault="00EA513A">
      <w:pPr>
        <w:widowControl/>
        <w:spacing w:after="160" w:line="259" w:lineRule="auto"/>
        <w:rPr>
          <w:rFonts w:cs="Times New Roman"/>
          <w:szCs w:val="28"/>
        </w:rPr>
      </w:pPr>
      <w:r w:rsidRPr="00AA386F">
        <w:rPr>
          <w:rFonts w:cs="Times New Roman"/>
          <w:szCs w:val="28"/>
        </w:rPr>
        <w:br w:type="page"/>
      </w:r>
    </w:p>
    <w:p w:rsidR="00EA513A" w:rsidRPr="00AA386F" w:rsidRDefault="00EA513A" w:rsidP="00D32D32">
      <w:pPr>
        <w:pStyle w:val="af0"/>
      </w:pPr>
      <w:bookmarkStart w:id="1" w:name="_Toc448134072"/>
      <w:bookmarkStart w:id="2" w:name="_Toc448217083"/>
      <w:bookmarkStart w:id="3" w:name="_Toc455495765"/>
      <w:r w:rsidRPr="00AA386F">
        <w:t>Введение</w:t>
      </w:r>
      <w:bookmarkEnd w:id="1"/>
      <w:bookmarkEnd w:id="2"/>
      <w:bookmarkEnd w:id="3"/>
    </w:p>
    <w:p w:rsidR="00EA513A" w:rsidRPr="00AA386F" w:rsidRDefault="00C709DD" w:rsidP="00D32D32">
      <w:pPr>
        <w:pStyle w:val="a3"/>
        <w:rPr>
          <w:lang w:eastAsia="en-US"/>
        </w:rPr>
      </w:pPr>
      <w:r w:rsidRPr="00AA386F">
        <w:rPr>
          <w:lang w:eastAsia="en-US"/>
        </w:rPr>
        <w:t xml:space="preserve">Разрабатываемый </w:t>
      </w:r>
      <w:r w:rsidRPr="00AA386F">
        <w:t xml:space="preserve">стандарт организации </w:t>
      </w:r>
      <w:r w:rsidRPr="00AA386F">
        <w:rPr>
          <w:lang w:eastAsia="en-US"/>
        </w:rPr>
        <w:t>развивает требования и положения международных норм и правил, нормативных правовых актов Российской Федерации, федеральных норм и правил в области использования атомной энергии, национальных стандартов, сводов правил, стандартов «СОЮЗАТОМГЕО» и других документов по стандартизации, обеспечивающих выполнение требований Федерального закона от 30 декабря 2009 года № ФЗ-384 «Технический регламент о безопасности зданий и сооружений»</w:t>
      </w:r>
      <w:r w:rsidRPr="00AA386F">
        <w:t xml:space="preserve"> [</w:t>
      </w:r>
      <w:r w:rsidR="00E54DCC" w:rsidRPr="00AA386F">
        <w:rPr>
          <w:lang w:val="ru-RU"/>
        </w:rPr>
        <w:t>4</w:t>
      </w:r>
      <w:r w:rsidRPr="00AA386F">
        <w:t>]</w:t>
      </w:r>
      <w:r w:rsidRPr="00AA386F">
        <w:rPr>
          <w:lang w:eastAsia="en-US"/>
        </w:rPr>
        <w:t xml:space="preserve"> по безопасности в части опасных природных процессов и явлений при проектировании, включая инженерные изыскания, путём учёта особых воздействий смерчей на</w:t>
      </w:r>
      <w:r w:rsidRPr="00AA386F">
        <w:t xml:space="preserve"> территории вокруг центра размещения площадки АС.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 xml:space="preserve">Смерчи, наряду с ураганами и тайфунами, входят в число наиболее опасных метеорологических явлений, способных разрушать здания и сооружения. Нормы строительного проектирования </w:t>
      </w:r>
      <w:r w:rsidRPr="00AA386F">
        <w:t>[</w:t>
      </w:r>
      <w:r w:rsidR="007547E7" w:rsidRPr="00AA386F">
        <w:rPr>
          <w:lang w:val="ru-RU"/>
        </w:rPr>
        <w:t>5</w:t>
      </w:r>
      <w:r w:rsidRPr="00AA386F">
        <w:t>]</w:t>
      </w:r>
      <w:r w:rsidRPr="00AA386F">
        <w:rPr>
          <w:lang w:eastAsia="en-US"/>
        </w:rPr>
        <w:t xml:space="preserve"> относят смерчи, наряду с землетрясениями и цунами, к особым воздействиям, с учётом которых должны рассчитываться конструкции зданий и сооружений АС 1 категории по условиям ответственности за радиационную и ядерную безопасность (</w:t>
      </w:r>
      <w:r w:rsidRPr="00AA386F">
        <w:t>повышенного уровня ответственности в соответствии с Федеральным законом</w:t>
      </w:r>
      <w:r w:rsidR="007547E7" w:rsidRPr="00AA386F">
        <w:rPr>
          <w:lang w:val="ru-RU"/>
        </w:rPr>
        <w:t xml:space="preserve"> </w:t>
      </w:r>
      <w:r w:rsidRPr="00AA386F">
        <w:rPr>
          <w:lang w:eastAsia="en-US"/>
        </w:rPr>
        <w:t>[</w:t>
      </w:r>
      <w:r w:rsidR="007547E7" w:rsidRPr="00AA386F">
        <w:rPr>
          <w:lang w:val="ru-RU" w:eastAsia="en-US"/>
        </w:rPr>
        <w:t>4</w:t>
      </w:r>
      <w:r w:rsidRPr="00AA386F">
        <w:rPr>
          <w:lang w:eastAsia="en-US"/>
        </w:rPr>
        <w:t xml:space="preserve">]). При этом воздействие смерчей на здания и сооружения АС принимаются </w:t>
      </w:r>
      <w:r w:rsidR="005D45D8" w:rsidRPr="00AA386F">
        <w:rPr>
          <w:lang w:val="ru-RU" w:eastAsia="en-US"/>
        </w:rPr>
        <w:t xml:space="preserve">в нормах </w:t>
      </w:r>
      <w:r w:rsidRPr="00AA386F">
        <w:t>[5</w:t>
      </w:r>
      <w:r w:rsidR="007547E7" w:rsidRPr="00AA386F">
        <w:rPr>
          <w:lang w:val="ru-RU"/>
        </w:rPr>
        <w:t>-8</w:t>
      </w:r>
      <w:r w:rsidRPr="00AA386F">
        <w:t>]</w:t>
      </w:r>
      <w:r w:rsidR="005D45D8" w:rsidRPr="00AA386F">
        <w:rPr>
          <w:lang w:val="ru-RU"/>
        </w:rPr>
        <w:t>,</w:t>
      </w:r>
      <w:r w:rsidRPr="00AA386F">
        <w:t xml:space="preserve"> исходя из периода повторяемости события один раз в 10 000 лет</w:t>
      </w:r>
      <w:r w:rsidRPr="00AA386F">
        <w:rPr>
          <w:lang w:eastAsia="en-US"/>
        </w:rPr>
        <w:t>(обеспеченности 0,01 %, частоты 10</w:t>
      </w:r>
      <w:r w:rsidRPr="00AA386F">
        <w:rPr>
          <w:vertAlign w:val="superscript"/>
          <w:lang w:eastAsia="en-US"/>
        </w:rPr>
        <w:t>-4</w:t>
      </w:r>
      <w:r w:rsidRPr="00AA386F">
        <w:rPr>
          <w:lang w:eastAsia="en-US"/>
        </w:rPr>
        <w:t>1/год).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 xml:space="preserve">Разрушительная сила смерчей обусловливается не только огромными (по разным оценкам более 140 м/с) скоростями ветра и силой ветрового напора, но и резкими перепадами атмосферного давления между центром и периферией вихря смерча. Величина градиента давления в области смерча </w:t>
      </w:r>
      <w:r w:rsidRPr="00AA386F">
        <w:rPr>
          <w:lang w:eastAsia="en-US"/>
        </w:rPr>
        <w:lastRenderedPageBreak/>
        <w:t>оценивается в 10 гПа на 100 м.При этом величина давления воздуха при прохождении смерча может резко понизится на 100 – 200 гПа.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На территории РФ и стран бывшего СССР возникновение смерчей с большей или меньшей степенью вероятностью можно ожидать теоретически в любом месте, за исключением горных хребтов и Арктики. Пр</w:t>
      </w:r>
      <w:r w:rsidR="005D45D8" w:rsidRPr="00AA386F">
        <w:rPr>
          <w:lang w:val="ru-RU" w:eastAsia="en-US"/>
        </w:rPr>
        <w:t>и</w:t>
      </w:r>
      <w:r w:rsidRPr="00AA386F">
        <w:rPr>
          <w:lang w:eastAsia="en-US"/>
        </w:rPr>
        <w:t>ведённые</w:t>
      </w:r>
      <w:r w:rsidR="005D45D8" w:rsidRPr="00AA386F">
        <w:rPr>
          <w:lang w:val="ru-RU" w:eastAsia="en-US"/>
        </w:rPr>
        <w:t xml:space="preserve"> в статье </w:t>
      </w:r>
      <w:r w:rsidR="005D45D8" w:rsidRPr="00AA386F">
        <w:t>[</w:t>
      </w:r>
      <w:r w:rsidR="005D45D8" w:rsidRPr="00AA386F">
        <w:rPr>
          <w:lang w:val="ru-RU"/>
        </w:rPr>
        <w:t>9</w:t>
      </w:r>
      <w:r w:rsidR="005D45D8" w:rsidRPr="00AA386F">
        <w:t>]</w:t>
      </w:r>
      <w:r w:rsidR="005D45D8" w:rsidRPr="00AA386F">
        <w:rPr>
          <w:lang w:val="ru-RU"/>
        </w:rPr>
        <w:t xml:space="preserve"> </w:t>
      </w:r>
      <w:r w:rsidR="005D45D8" w:rsidRPr="00AA386F">
        <w:rPr>
          <w:lang w:eastAsia="en-US"/>
        </w:rPr>
        <w:t xml:space="preserve">результаты </w:t>
      </w:r>
      <w:r w:rsidRPr="00AA386F">
        <w:rPr>
          <w:lang w:eastAsia="en-US"/>
        </w:rPr>
        <w:t>исследовани</w:t>
      </w:r>
      <w:r w:rsidR="005D45D8" w:rsidRPr="00AA386F">
        <w:rPr>
          <w:lang w:val="ru-RU" w:eastAsia="en-US"/>
        </w:rPr>
        <w:t>й</w:t>
      </w:r>
      <w:r w:rsidRPr="00AA386F">
        <w:rPr>
          <w:lang w:eastAsia="en-US"/>
        </w:rPr>
        <w:t xml:space="preserve"> по районированию смерчеопасных зон показывают, что наибольшая повторяемость сильных смерчей отмечается на Европейской территории РФ.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Однако климатология смерчей России, в отличие, например, от США, до настоящего времени недостаточно изучена, в основном из-за дискретности случаев прохождения смерчей во времени и пространстве</w:t>
      </w:r>
      <w:r w:rsidR="009A049A" w:rsidRPr="00AA386F">
        <w:rPr>
          <w:lang w:val="ru-RU" w:eastAsia="en-US"/>
        </w:rPr>
        <w:t>.</w:t>
      </w:r>
      <w:r w:rsidRPr="00AA386F">
        <w:rPr>
          <w:lang w:eastAsia="en-US"/>
        </w:rPr>
        <w:t xml:space="preserve"> Например, за последние 200 лет (фактически за период с 1844 года по 2015 год) по территории РФ прошло менее 350 смерчей, а по территории США проходит </w:t>
      </w:r>
      <w:r w:rsidR="00CA08BC" w:rsidRPr="00AA386F">
        <w:rPr>
          <w:lang w:eastAsia="en-US"/>
        </w:rPr>
        <w:t xml:space="preserve">ежегодно </w:t>
      </w:r>
      <w:r w:rsidRPr="00AA386F">
        <w:rPr>
          <w:lang w:eastAsia="en-US"/>
        </w:rPr>
        <w:t xml:space="preserve">1000 и более смерчей разной силы (класса интенсивности). </w:t>
      </w:r>
    </w:p>
    <w:p w:rsidR="00EA513A" w:rsidRPr="00AA386F" w:rsidRDefault="009A049A" w:rsidP="00D32D32">
      <w:pPr>
        <w:pStyle w:val="a3"/>
        <w:rPr>
          <w:lang w:eastAsia="en-US"/>
        </w:rPr>
      </w:pPr>
      <w:r w:rsidRPr="00AA386F">
        <w:rPr>
          <w:lang w:val="ru-RU" w:eastAsia="en-US"/>
        </w:rPr>
        <w:t>При анализе смерчеопасности приходится учитывать</w:t>
      </w:r>
      <w:r w:rsidR="007F5DB9" w:rsidRPr="00AA386F">
        <w:rPr>
          <w:lang w:val="ru-RU" w:eastAsia="en-US"/>
        </w:rPr>
        <w:t xml:space="preserve"> то</w:t>
      </w:r>
      <w:r w:rsidR="00EA513A" w:rsidRPr="00AA386F">
        <w:rPr>
          <w:lang w:eastAsia="en-US"/>
        </w:rPr>
        <w:t xml:space="preserve">, </w:t>
      </w:r>
      <w:r w:rsidR="007F5DB9" w:rsidRPr="00AA386F">
        <w:rPr>
          <w:lang w:val="ru-RU" w:eastAsia="en-US"/>
        </w:rPr>
        <w:t xml:space="preserve">что </w:t>
      </w:r>
      <w:r w:rsidR="00EA513A" w:rsidRPr="00AA386F">
        <w:rPr>
          <w:lang w:eastAsia="en-US"/>
        </w:rPr>
        <w:t xml:space="preserve">характеристики, местоположение и траектории смерчей (в отличие, например, от тайфунов) не могут быть зарегистрированы (кроме единичных случаев) на метеорологических станциях. </w:t>
      </w:r>
      <w:r w:rsidR="00C709DD" w:rsidRPr="00AA386F">
        <w:rPr>
          <w:lang w:eastAsia="en-US"/>
        </w:rPr>
        <w:t xml:space="preserve">Формирование каталогов смерчей </w:t>
      </w:r>
      <w:r w:rsidR="007F5DB9" w:rsidRPr="00AA386F">
        <w:rPr>
          <w:lang w:eastAsia="en-US"/>
        </w:rPr>
        <w:t xml:space="preserve">является </w:t>
      </w:r>
      <w:r w:rsidR="00C709DD" w:rsidRPr="00AA386F">
        <w:rPr>
          <w:lang w:eastAsia="en-US"/>
        </w:rPr>
        <w:t>творческ</w:t>
      </w:r>
      <w:r w:rsidR="005D45D8" w:rsidRPr="00AA386F">
        <w:rPr>
          <w:lang w:val="ru-RU" w:eastAsia="en-US"/>
        </w:rPr>
        <w:t>им процессом</w:t>
      </w:r>
      <w:r w:rsidR="00C709DD" w:rsidRPr="00AA386F">
        <w:rPr>
          <w:lang w:eastAsia="en-US"/>
        </w:rPr>
        <w:t xml:space="preserve"> и проводится обычно под конкретную исследовательскую задачу путём сбора данных из различных </w:t>
      </w:r>
      <w:r w:rsidR="00C709DD" w:rsidRPr="00AA386F">
        <w:t>информационных ресурсов</w:t>
      </w:r>
      <w:r w:rsidR="007F5DB9" w:rsidRPr="00AA386F">
        <w:rPr>
          <w:lang w:eastAsia="en-US"/>
        </w:rPr>
        <w:t>.</w:t>
      </w:r>
      <w:r w:rsidR="007F5DB9" w:rsidRPr="00AA386F">
        <w:rPr>
          <w:lang w:val="ru-RU" w:eastAsia="en-US"/>
        </w:rPr>
        <w:t xml:space="preserve"> Следует учитывать </w:t>
      </w:r>
      <w:r w:rsidR="00C709DD" w:rsidRPr="00AA386F">
        <w:rPr>
          <w:lang w:eastAsia="en-US"/>
        </w:rPr>
        <w:t xml:space="preserve">базы данных Росгидромета и </w:t>
      </w:r>
      <w:r w:rsidR="00C709DD" w:rsidRPr="00AA386F">
        <w:t xml:space="preserve">архивы, сформированные в международных источниках, </w:t>
      </w:r>
      <w:r w:rsidR="005D45D8" w:rsidRPr="00AA386F">
        <w:rPr>
          <w:lang w:val="ru-RU"/>
        </w:rPr>
        <w:t xml:space="preserve">а также </w:t>
      </w:r>
      <w:r w:rsidR="00C709DD" w:rsidRPr="00AA386F">
        <w:t>явления, зафиксированные альтернативными способами (метеорологическими радиолокаторами, в результате анализа данных космического мониторинга, данными очевидцев и средств массовой информации).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Трудности формирования базы данных (каталогов) смерчей имеются не только в РФ, но и в странах ЕС. В связи с эти актуален вопрос о нормативном регулировании создания региональных каталогов данных для расчётов смерчеопасности</w:t>
      </w:r>
      <w:r w:rsidRPr="00AA386F">
        <w:t xml:space="preserve"> территорий АС.</w:t>
      </w:r>
    </w:p>
    <w:p w:rsidR="00EA513A" w:rsidRPr="00AA386F" w:rsidRDefault="00EA513A" w:rsidP="00D32D32">
      <w:pPr>
        <w:pStyle w:val="a3"/>
        <w:rPr>
          <w:bCs/>
          <w:lang w:eastAsia="en-US"/>
        </w:rPr>
      </w:pPr>
      <w:r w:rsidRPr="00AA386F">
        <w:rPr>
          <w:lang w:eastAsia="en-US"/>
        </w:rPr>
        <w:lastRenderedPageBreak/>
        <w:t xml:space="preserve">Нормирование </w:t>
      </w:r>
      <w:r w:rsidRPr="00AA386F">
        <w:rPr>
          <w:bCs/>
          <w:lang w:eastAsia="en-US"/>
        </w:rPr>
        <w:t xml:space="preserve">требований к порядку формирования и оперативного ведения базы данных (региональных каталогов) зарегистрированных </w:t>
      </w:r>
      <w:r w:rsidR="00C709DD" w:rsidRPr="00AA386F">
        <w:rPr>
          <w:bCs/>
          <w:lang w:eastAsia="en-US"/>
        </w:rPr>
        <w:t>смерчей должно</w:t>
      </w:r>
      <w:r w:rsidRPr="00AA386F">
        <w:rPr>
          <w:bCs/>
          <w:lang w:eastAsia="en-US"/>
        </w:rPr>
        <w:t xml:space="preserve"> включать классификацию наблюдённых смерчей по интенсивности и описание основных характеристик:</w:t>
      </w:r>
    </w:p>
    <w:p w:rsidR="00EA513A" w:rsidRPr="00AA386F" w:rsidRDefault="00EA513A" w:rsidP="00D32D32">
      <w:pPr>
        <w:pStyle w:val="a3"/>
        <w:rPr>
          <w:bCs/>
          <w:lang w:eastAsia="en-US"/>
        </w:rPr>
      </w:pPr>
      <w:r w:rsidRPr="00AA386F">
        <w:rPr>
          <w:bCs/>
          <w:lang w:eastAsia="en-US"/>
        </w:rPr>
        <w:t>- класс интенсивности;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- максимальная горизонтальная скорость вращательного движения стенки смерча;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- поступательная скорость движения смерча;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- длина пути прохождения смерча;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- ширина пути прохождения смерча;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>-перепад давления между периферией и центром воронки смерча.</w:t>
      </w:r>
    </w:p>
    <w:p w:rsidR="00EA513A" w:rsidRPr="00AA386F" w:rsidRDefault="00EA513A" w:rsidP="00D32D32">
      <w:pPr>
        <w:pStyle w:val="a3"/>
        <w:rPr>
          <w:lang w:eastAsia="en-US"/>
        </w:rPr>
      </w:pPr>
      <w:r w:rsidRPr="00AA386F">
        <w:rPr>
          <w:lang w:eastAsia="en-US"/>
        </w:rPr>
        <w:t xml:space="preserve">Действующие документы по стандартизации </w:t>
      </w:r>
      <w:r w:rsidR="00BD7BBC" w:rsidRPr="00AA386F">
        <w:t>[</w:t>
      </w:r>
      <w:r w:rsidRPr="00AA386F">
        <w:t>7</w:t>
      </w:r>
      <w:r w:rsidR="00BD7BBC" w:rsidRPr="00AA386F">
        <w:rPr>
          <w:lang w:val="ru-RU"/>
        </w:rPr>
        <w:t>,8</w:t>
      </w:r>
      <w:r w:rsidRPr="00AA386F">
        <w:t>]</w:t>
      </w:r>
      <w:r w:rsidR="00BD7BBC" w:rsidRPr="00AA386F">
        <w:rPr>
          <w:lang w:val="ru-RU"/>
        </w:rPr>
        <w:t xml:space="preserve"> </w:t>
      </w:r>
      <w:r w:rsidRPr="00AA386F">
        <w:rPr>
          <w:lang w:eastAsia="en-US"/>
        </w:rPr>
        <w:t>позволяют оценивать смерчеопасность территорий РФ и устанавливать расчётные характеристики максимального расчётного смерча (по терминологии СТО [</w:t>
      </w:r>
      <w:r w:rsidR="00BD7BBC" w:rsidRPr="00AA386F">
        <w:rPr>
          <w:lang w:val="ru-RU" w:eastAsia="en-US"/>
        </w:rPr>
        <w:t>10</w:t>
      </w:r>
      <w:r w:rsidRPr="00AA386F">
        <w:rPr>
          <w:lang w:eastAsia="en-US"/>
        </w:rPr>
        <w:t>])</w:t>
      </w:r>
      <w:r w:rsidR="00BD7BBC" w:rsidRPr="00AA386F">
        <w:rPr>
          <w:lang w:val="ru-RU" w:eastAsia="en-US"/>
        </w:rPr>
        <w:t xml:space="preserve"> </w:t>
      </w:r>
      <w:r w:rsidRPr="00AA386F">
        <w:rPr>
          <w:lang w:eastAsia="en-US"/>
        </w:rPr>
        <w:t>с годовой вероятностью возникновения смерчеопасного события равной 10</w:t>
      </w:r>
      <w:r w:rsidRPr="00AA386F">
        <w:rPr>
          <w:vertAlign w:val="superscript"/>
          <w:lang w:eastAsia="en-US"/>
        </w:rPr>
        <w:t xml:space="preserve">-4 </w:t>
      </w:r>
      <w:r w:rsidRPr="00AA386F">
        <w:rPr>
          <w:lang w:eastAsia="en-US"/>
        </w:rPr>
        <w:t>в пределах окружающей площадку размещения АС территории площадью 1000 км</w:t>
      </w:r>
      <w:r w:rsidRPr="00AA386F">
        <w:rPr>
          <w:vertAlign w:val="superscript"/>
          <w:lang w:eastAsia="en-US"/>
        </w:rPr>
        <w:t>2</w:t>
      </w:r>
      <w:r w:rsidRPr="00AA386F">
        <w:rPr>
          <w:lang w:eastAsia="en-US"/>
        </w:rPr>
        <w:t xml:space="preserve">. </w:t>
      </w:r>
      <w:r w:rsidR="00C709DD" w:rsidRPr="00AA386F">
        <w:rPr>
          <w:lang w:eastAsia="en-US"/>
        </w:rPr>
        <w:t xml:space="preserve">Учитывая низкую вероятность объектной реализации смерча в целом по территории России, которая составляет </w:t>
      </w:r>
      <w:r w:rsidR="00BD7BBC" w:rsidRPr="00AA386F">
        <w:rPr>
          <w:lang w:eastAsia="en-US"/>
        </w:rPr>
        <w:t>≤</w:t>
      </w:r>
      <w:r w:rsidR="00BD7BBC" w:rsidRPr="00AA386F">
        <w:rPr>
          <w:lang w:val="ru-RU" w:eastAsia="en-US"/>
        </w:rPr>
        <w:t xml:space="preserve"> </w:t>
      </w:r>
      <w:r w:rsidR="00C709DD" w:rsidRPr="00AA386F">
        <w:rPr>
          <w:lang w:eastAsia="en-US"/>
        </w:rPr>
        <w:t>10</w:t>
      </w:r>
      <w:r w:rsidR="00C709DD" w:rsidRPr="00AA386F">
        <w:rPr>
          <w:vertAlign w:val="superscript"/>
          <w:lang w:eastAsia="en-US"/>
        </w:rPr>
        <w:t>-6</w:t>
      </w:r>
      <w:r w:rsidR="00C709DD" w:rsidRPr="00AA386F">
        <w:rPr>
          <w:lang w:eastAsia="en-US"/>
        </w:rPr>
        <w:t xml:space="preserve"> реактор/год, оценка смерчеопасности, полученная указанным методом является вполне достаточной для предпроектного этапа работ, включая выбор площадки размещения АС.</w:t>
      </w:r>
    </w:p>
    <w:p w:rsidR="00EA513A" w:rsidRPr="00AA386F" w:rsidRDefault="00C709DD" w:rsidP="00D32D32">
      <w:pPr>
        <w:pStyle w:val="a3"/>
        <w:rPr>
          <w:lang w:val="ru-RU" w:eastAsia="en-US"/>
        </w:rPr>
      </w:pPr>
      <w:r w:rsidRPr="00AA386F">
        <w:rPr>
          <w:lang w:eastAsia="en-US"/>
        </w:rPr>
        <w:t>На этапе подготовки проектной документации (</w:t>
      </w:r>
      <w:r w:rsidRPr="00AA386F">
        <w:t>при наличии лицензии Ростехнадзора на право размещения ядерной установки),</w:t>
      </w:r>
      <w:r w:rsidR="00BD7BBC" w:rsidRPr="00AA386F">
        <w:rPr>
          <w:lang w:val="ru-RU"/>
        </w:rPr>
        <w:t xml:space="preserve"> </w:t>
      </w:r>
      <w:r w:rsidRPr="00AA386F">
        <w:t>с учётом</w:t>
      </w:r>
      <w:r w:rsidR="00BD7BBC" w:rsidRPr="00AA386F">
        <w:rPr>
          <w:lang w:val="ru-RU"/>
        </w:rPr>
        <w:t xml:space="preserve"> </w:t>
      </w:r>
      <w:r w:rsidR="007F5DB9" w:rsidRPr="00AA386F">
        <w:rPr>
          <w:lang w:val="ru-RU"/>
        </w:rPr>
        <w:t>норм проектирования</w:t>
      </w:r>
      <w:r w:rsidR="003E270E" w:rsidRPr="00AA386F">
        <w:t xml:space="preserve"> </w:t>
      </w:r>
      <w:r w:rsidRPr="00AA386F">
        <w:rPr>
          <w:lang w:eastAsia="en-US"/>
        </w:rPr>
        <w:t>[</w:t>
      </w:r>
      <w:r w:rsidR="00BD7BBC" w:rsidRPr="00AA386F">
        <w:rPr>
          <w:lang w:val="ru-RU" w:eastAsia="en-US"/>
        </w:rPr>
        <w:t>5</w:t>
      </w:r>
      <w:r w:rsidRPr="00AA386F">
        <w:rPr>
          <w:lang w:eastAsia="en-US"/>
        </w:rPr>
        <w:t xml:space="preserve">] требуется уточнение и повышение достоверности расчётных характеристик особых воздействий максимального расчётного смерча, проходящего по территории </w:t>
      </w:r>
      <w:r w:rsidRPr="00AA386F">
        <w:t>вокруг центра размещен</w:t>
      </w:r>
      <w:r w:rsidR="007F5DB9" w:rsidRPr="00AA386F">
        <w:t>ия площадки АС заданной площади, фактически через проектируемый объе</w:t>
      </w:r>
      <w:r w:rsidR="007F5DB9" w:rsidRPr="00AA386F">
        <w:rPr>
          <w:lang w:val="ru-RU"/>
        </w:rPr>
        <w:t>кт.</w:t>
      </w:r>
    </w:p>
    <w:p w:rsidR="00EA513A" w:rsidRPr="00AA386F" w:rsidRDefault="00EA513A" w:rsidP="00D32D32">
      <w:pPr>
        <w:pStyle w:val="a3"/>
      </w:pPr>
      <w:r w:rsidRPr="00AA386F">
        <w:t>Внедрение рекомендаций настоящего стандарта позволит</w:t>
      </w:r>
      <w:r w:rsidRPr="00AA386F">
        <w:rPr>
          <w:lang w:eastAsia="en-US"/>
        </w:rPr>
        <w:t xml:space="preserve"> на этапе подготовки проектной документации:</w:t>
      </w:r>
    </w:p>
    <w:p w:rsidR="007F5DB9" w:rsidRPr="00AA386F" w:rsidRDefault="00C709DD" w:rsidP="00D32D32">
      <w:pPr>
        <w:pStyle w:val="a3"/>
        <w:rPr>
          <w:lang w:val="ru-RU" w:eastAsia="en-US"/>
        </w:rPr>
      </w:pPr>
      <w:r w:rsidRPr="00AA386F">
        <w:lastRenderedPageBreak/>
        <w:t xml:space="preserve">- повысить достоверность расчётных характеристик особых воздействий смерчей, достаточных для установления параметров нагрузок на </w:t>
      </w:r>
      <w:r w:rsidRPr="00AA386F">
        <w:rPr>
          <w:lang w:eastAsia="en-US"/>
        </w:rPr>
        <w:t>проектируемые конструкции, здания</w:t>
      </w:r>
      <w:r w:rsidR="007C31E0" w:rsidRPr="00AA386F">
        <w:rPr>
          <w:lang w:val="ru-RU" w:eastAsia="en-US"/>
        </w:rPr>
        <w:t>,</w:t>
      </w:r>
      <w:r w:rsidRPr="00AA386F">
        <w:rPr>
          <w:lang w:eastAsia="en-US"/>
        </w:rPr>
        <w:t xml:space="preserve"> сооружения </w:t>
      </w:r>
      <w:r w:rsidR="007C31E0" w:rsidRPr="00AA386F">
        <w:rPr>
          <w:lang w:val="ru-RU" w:eastAsia="en-US"/>
        </w:rPr>
        <w:t xml:space="preserve">и оборудование </w:t>
      </w:r>
      <w:r w:rsidRPr="00AA386F">
        <w:rPr>
          <w:lang w:eastAsia="en-US"/>
        </w:rPr>
        <w:t>АС, включая брызгальные бассейны, на основе использования вариативных (рекомендуемых и альтернативных) методических подходов, апробированных при проектировании</w:t>
      </w:r>
      <w:r w:rsidR="007F5DB9" w:rsidRPr="00AA386F">
        <w:rPr>
          <w:lang w:val="ru-RU" w:eastAsia="en-US"/>
        </w:rPr>
        <w:t xml:space="preserve"> ряда АЭС;</w:t>
      </w:r>
    </w:p>
    <w:p w:rsidR="00EA513A" w:rsidRPr="00AA386F" w:rsidRDefault="00EA513A" w:rsidP="00D32D32">
      <w:pPr>
        <w:pStyle w:val="a3"/>
      </w:pPr>
      <w:r w:rsidRPr="00AA386F">
        <w:t xml:space="preserve">- снизить реальный уровень смерчеопасности для </w:t>
      </w:r>
      <w:r w:rsidR="007F5DB9" w:rsidRPr="00AA386F">
        <w:rPr>
          <w:lang w:val="ru-RU"/>
        </w:rPr>
        <w:t xml:space="preserve">вновь </w:t>
      </w:r>
      <w:r w:rsidR="007F5DB9" w:rsidRPr="00AA386F">
        <w:t>проектируем</w:t>
      </w:r>
      <w:r w:rsidR="007F5DB9" w:rsidRPr="00AA386F">
        <w:rPr>
          <w:lang w:val="ru-RU"/>
        </w:rPr>
        <w:t>ых</w:t>
      </w:r>
      <w:r w:rsidRPr="00AA386F">
        <w:t xml:space="preserve"> АС, за счёт расширения базы данных на основе нормативного регулирования формирования региональных каталогов смерчей;</w:t>
      </w:r>
    </w:p>
    <w:p w:rsidR="00EA513A" w:rsidRPr="00AA386F" w:rsidRDefault="00EA513A" w:rsidP="00D32D32">
      <w:pPr>
        <w:pStyle w:val="a3"/>
      </w:pPr>
      <w:r w:rsidRPr="00AA386F">
        <w:t xml:space="preserve">-довести расчёты характеристик </w:t>
      </w:r>
      <w:r w:rsidR="007F5DB9" w:rsidRPr="00AA386F">
        <w:rPr>
          <w:lang w:val="ru-RU"/>
        </w:rPr>
        <w:t xml:space="preserve">смерчеопасности </w:t>
      </w:r>
      <w:r w:rsidRPr="00AA386F">
        <w:t>до инженерного уровня и снять необходимость научного сопровождения данного вида инженерно-гидрометеорологических изысканий, что обеспечит сокращение их продолжительности и стоимости.</w:t>
      </w:r>
    </w:p>
    <w:p w:rsidR="00EA513A" w:rsidRPr="00AA386F" w:rsidRDefault="00EA513A" w:rsidP="00D32D32">
      <w:pPr>
        <w:pStyle w:val="1"/>
      </w:pPr>
      <w:bookmarkStart w:id="4" w:name="_Toc451436604"/>
      <w:bookmarkStart w:id="5" w:name="_Toc455495766"/>
      <w:r w:rsidRPr="00AA386F">
        <w:t>1 Область применения</w:t>
      </w:r>
      <w:bookmarkEnd w:id="4"/>
      <w:bookmarkEnd w:id="5"/>
    </w:p>
    <w:p w:rsidR="00EA513A" w:rsidRPr="00AA386F" w:rsidRDefault="00C709DD" w:rsidP="00D32D32">
      <w:pPr>
        <w:pStyle w:val="a3"/>
      </w:pPr>
      <w:r w:rsidRPr="00AA386F">
        <w:t xml:space="preserve">Настоящий </w:t>
      </w:r>
      <w:r w:rsidR="0022208D" w:rsidRPr="00AA386F">
        <w:t xml:space="preserve">стандарт организации (далее – СТО) </w:t>
      </w:r>
      <w:r w:rsidRPr="00AA386F">
        <w:t xml:space="preserve">устанавливает рекомендации к </w:t>
      </w:r>
      <w:r w:rsidRPr="00AA386F">
        <w:rPr>
          <w:color w:val="auto"/>
        </w:rPr>
        <w:t>вариативным методическим подходам о</w:t>
      </w:r>
      <w:r w:rsidRPr="00AA386F">
        <w:rPr>
          <w:noProof/>
        </w:rPr>
        <w:t xml:space="preserve">пределения характеристик особых воздействий максимального </w:t>
      </w:r>
      <w:r w:rsidRPr="00AA386F">
        <w:t xml:space="preserve">расчётного смерча и </w:t>
      </w:r>
      <w:r w:rsidRPr="00AA386F">
        <w:rPr>
          <w:color w:val="auto"/>
          <w:lang w:eastAsia="en-US"/>
        </w:rPr>
        <w:t xml:space="preserve">порядок формирования региональных каталогов смерчей, зарегистрированных на </w:t>
      </w:r>
      <w:r w:rsidR="00CA08BC" w:rsidRPr="00AA386F">
        <w:t>территориях</w:t>
      </w:r>
      <w:r w:rsidR="007F5DB9" w:rsidRPr="00AA386F">
        <w:rPr>
          <w:lang w:val="ru-RU"/>
        </w:rPr>
        <w:t xml:space="preserve"> </w:t>
      </w:r>
      <w:r w:rsidRPr="00AA386F">
        <w:t xml:space="preserve">вокруг центра размещения площадки </w:t>
      </w:r>
      <w:r w:rsidR="0022208D" w:rsidRPr="00AA386F">
        <w:rPr>
          <w:lang w:val="ru-RU"/>
        </w:rPr>
        <w:t>атомной станции</w:t>
      </w:r>
      <w:r w:rsidRPr="00AA386F">
        <w:t>.</w:t>
      </w:r>
    </w:p>
    <w:p w:rsidR="00EA513A" w:rsidRPr="00AA386F" w:rsidRDefault="00C709DD" w:rsidP="00D32D32">
      <w:pPr>
        <w:pStyle w:val="a3"/>
        <w:rPr>
          <w:color w:val="auto"/>
        </w:rPr>
      </w:pPr>
      <w:r w:rsidRPr="00AA386F">
        <w:rPr>
          <w:bCs/>
        </w:rPr>
        <w:t xml:space="preserve">Область применения настоящего СТО распространяется на работы по изучению опасных гидрометеорологических процессов и явлений с расчётами их характеристик в составе </w:t>
      </w:r>
      <w:r w:rsidRPr="00AA386F">
        <w:rPr>
          <w:color w:val="auto"/>
        </w:rPr>
        <w:t xml:space="preserve">инженерно-гидрометеорологических изысканий, проводимые для </w:t>
      </w:r>
      <w:r w:rsidRPr="00AA386F">
        <w:t xml:space="preserve">оценки смерчеопасности </w:t>
      </w:r>
      <w:r w:rsidRPr="00AA386F">
        <w:rPr>
          <w:color w:val="auto"/>
        </w:rPr>
        <w:t>на территориях РФ и других регионов мира (кроме США).</w:t>
      </w:r>
    </w:p>
    <w:p w:rsidR="00EA513A" w:rsidRPr="00AA386F" w:rsidRDefault="00EA513A" w:rsidP="00D32D32">
      <w:pPr>
        <w:pStyle w:val="a3"/>
        <w:rPr>
          <w:color w:val="auto"/>
        </w:rPr>
      </w:pPr>
      <w:r w:rsidRPr="00AA386F">
        <w:t xml:space="preserve">Настоящий СТО </w:t>
      </w:r>
      <w:r w:rsidRPr="00AA386F">
        <w:rPr>
          <w:color w:val="auto"/>
        </w:rPr>
        <w:t>следует использовать</w:t>
      </w:r>
      <w:r w:rsidRPr="00AA386F">
        <w:t xml:space="preserve"> при наличии лицензии Ростехнадзора на право размещения ядерной установки</w:t>
      </w:r>
      <w:r w:rsidRPr="00AA386F">
        <w:rPr>
          <w:color w:val="auto"/>
        </w:rPr>
        <w:t>:</w:t>
      </w:r>
    </w:p>
    <w:p w:rsidR="0022208D" w:rsidRPr="00AA386F" w:rsidRDefault="0022208D" w:rsidP="00D32D32">
      <w:pPr>
        <w:pStyle w:val="a3"/>
        <w:rPr>
          <w:color w:val="auto"/>
          <w:lang w:val="ru-RU"/>
        </w:rPr>
      </w:pPr>
      <w:r w:rsidRPr="00AA386F">
        <w:lastRenderedPageBreak/>
        <w:t xml:space="preserve">- исполнителю </w:t>
      </w:r>
      <w:r w:rsidRPr="00AA386F">
        <w:rPr>
          <w:color w:val="auto"/>
        </w:rPr>
        <w:t xml:space="preserve">инженерно-гидрометеорологических изысканий для обоснования достоверности характеристик особых воздействий </w:t>
      </w:r>
      <w:r w:rsidRPr="00AA386F">
        <w:rPr>
          <w:noProof/>
        </w:rPr>
        <w:t xml:space="preserve">максимального </w:t>
      </w:r>
      <w:r w:rsidRPr="00AA386F">
        <w:t xml:space="preserve">расчётного смерча </w:t>
      </w:r>
      <w:r w:rsidRPr="00AA386F">
        <w:rPr>
          <w:color w:val="auto"/>
        </w:rPr>
        <w:t>при разработке программы</w:t>
      </w:r>
      <w:r w:rsidRPr="00AA386F">
        <w:rPr>
          <w:color w:val="auto"/>
          <w:lang w:val="ru-RU"/>
        </w:rPr>
        <w:t xml:space="preserve"> работ</w:t>
      </w:r>
      <w:r w:rsidRPr="00AA386F">
        <w:rPr>
          <w:color w:val="auto"/>
        </w:rPr>
        <w:t xml:space="preserve"> и проведении ра</w:t>
      </w:r>
      <w:r w:rsidR="008E7BDC" w:rsidRPr="00AA386F">
        <w:rPr>
          <w:color w:val="auto"/>
        </w:rPr>
        <w:t>счёт</w:t>
      </w:r>
      <w:r w:rsidRPr="00AA386F">
        <w:rPr>
          <w:color w:val="auto"/>
        </w:rPr>
        <w:t>ов</w:t>
      </w:r>
      <w:r w:rsidRPr="00AA386F">
        <w:rPr>
          <w:color w:val="auto"/>
          <w:lang w:val="ru-RU"/>
        </w:rPr>
        <w:t>;</w:t>
      </w:r>
    </w:p>
    <w:p w:rsidR="00EA513A" w:rsidRPr="00AA386F" w:rsidRDefault="00EA513A" w:rsidP="00D32D32">
      <w:pPr>
        <w:pStyle w:val="a3"/>
      </w:pPr>
      <w:r w:rsidRPr="00AA386F">
        <w:rPr>
          <w:color w:val="auto"/>
        </w:rPr>
        <w:t xml:space="preserve">- генеральному проектировщику при оценке достаточности расчётных характеристик </w:t>
      </w:r>
      <w:r w:rsidR="0022208D" w:rsidRPr="00AA386F">
        <w:rPr>
          <w:noProof/>
        </w:rPr>
        <w:t xml:space="preserve">максимального </w:t>
      </w:r>
      <w:r w:rsidR="0022208D" w:rsidRPr="00AA386F">
        <w:t xml:space="preserve">расчётного смерча </w:t>
      </w:r>
      <w:r w:rsidR="00C709DD" w:rsidRPr="00AA386F">
        <w:rPr>
          <w:bCs/>
        </w:rPr>
        <w:t>для</w:t>
      </w:r>
      <w:r w:rsidRPr="00AA386F">
        <w:rPr>
          <w:bCs/>
        </w:rPr>
        <w:t xml:space="preserve"> подготовки проектной документации </w:t>
      </w:r>
      <w:r w:rsidRPr="00AA386F">
        <w:t>сооружения</w:t>
      </w:r>
      <w:r w:rsidRPr="00AA386F">
        <w:rPr>
          <w:bCs/>
        </w:rPr>
        <w:t xml:space="preserve"> </w:t>
      </w:r>
      <w:r w:rsidR="0022208D" w:rsidRPr="00AA386F">
        <w:rPr>
          <w:bCs/>
          <w:lang w:val="ru-RU"/>
        </w:rPr>
        <w:t>атомных станций</w:t>
      </w:r>
      <w:r w:rsidRPr="00AA386F">
        <w:t>;</w:t>
      </w:r>
    </w:p>
    <w:p w:rsidR="00EA513A" w:rsidRPr="00AA386F" w:rsidRDefault="0022208D" w:rsidP="00D32D32">
      <w:pPr>
        <w:pStyle w:val="a3"/>
      </w:pPr>
      <w:r w:rsidRPr="00AA386F">
        <w:rPr>
          <w:color w:val="auto"/>
        </w:rPr>
        <w:t>- техническому заказчику при разработке технического задания и согласовании программы инженерно-гидрометеорологических изысканий.</w:t>
      </w:r>
    </w:p>
    <w:p w:rsidR="00EA513A" w:rsidRPr="00AA386F" w:rsidRDefault="00EA513A" w:rsidP="00D32D32">
      <w:pPr>
        <w:pStyle w:val="a3"/>
        <w:rPr>
          <w:color w:val="auto"/>
        </w:rPr>
      </w:pPr>
    </w:p>
    <w:p w:rsidR="00EA513A" w:rsidRPr="00AA386F" w:rsidRDefault="00EA513A" w:rsidP="00D32D32">
      <w:pPr>
        <w:pStyle w:val="1"/>
      </w:pPr>
      <w:bookmarkStart w:id="6" w:name="_Toc451436605"/>
      <w:bookmarkStart w:id="7" w:name="_Toc455495767"/>
      <w:r w:rsidRPr="00AA386F">
        <w:t>2 Нормативные ссылки</w:t>
      </w:r>
      <w:bookmarkEnd w:id="6"/>
      <w:bookmarkEnd w:id="7"/>
    </w:p>
    <w:p w:rsidR="00EA513A" w:rsidRPr="00AA386F" w:rsidRDefault="00EA513A" w:rsidP="00D32D32">
      <w:pPr>
        <w:pStyle w:val="a3"/>
      </w:pPr>
      <w:r w:rsidRPr="00AA386F">
        <w:t>В настоящем СТО использованы ссылки на следующие нормативные документы:</w:t>
      </w:r>
    </w:p>
    <w:p w:rsidR="00EA513A" w:rsidRPr="00AA386F" w:rsidRDefault="00EA513A" w:rsidP="00D32D32">
      <w:pPr>
        <w:pStyle w:val="a3"/>
      </w:pPr>
      <w:r w:rsidRPr="00AA386F">
        <w:t>ГОСТ Р 1.4-2004 «Стандартизация в Российской Федерации. Стандарты организаций. Общие положения»</w:t>
      </w:r>
    </w:p>
    <w:p w:rsidR="00EA513A" w:rsidRPr="00AA386F" w:rsidRDefault="00EA513A" w:rsidP="00D32D32">
      <w:pPr>
        <w:pStyle w:val="a3"/>
      </w:pPr>
      <w:r w:rsidRPr="00AA386F">
        <w:t>ГОСТ Р 50779.10-2000 «Статистические методы. Вероятность и основы статистики. Термины и определения»</w:t>
      </w:r>
    </w:p>
    <w:p w:rsidR="00EA513A" w:rsidRPr="00AA386F" w:rsidRDefault="00EA513A" w:rsidP="00D32D32">
      <w:pPr>
        <w:pStyle w:val="a3"/>
      </w:pPr>
      <w:r w:rsidRPr="00AA386F">
        <w:t>СП 47.1330.2012 «Инженерные изыскания для строительства. Основные положения. Актуализированная редакция СНиП 11-02-96»</w:t>
      </w:r>
    </w:p>
    <w:p w:rsidR="00EA513A" w:rsidRPr="00AA386F" w:rsidRDefault="00EA513A" w:rsidP="00D32D32">
      <w:pPr>
        <w:pStyle w:val="a3"/>
        <w:rPr>
          <w:lang w:val="ru-RU"/>
        </w:rPr>
      </w:pPr>
      <w:r w:rsidRPr="00AA386F">
        <w:t>СП 151.13330.2012 «Инженерные изыскания для размещения, проектирования и строительства. Часть I. Инженерные изыскания для разработки предпроектной документации (выбор пункта и</w:t>
      </w:r>
      <w:r w:rsidR="00B248FC" w:rsidRPr="00AA386F">
        <w:t xml:space="preserve"> выбор площадки размещения АЭС)</w:t>
      </w:r>
      <w:r w:rsidR="00B248FC" w:rsidRPr="00AA386F">
        <w:rPr>
          <w:lang w:val="ru-RU"/>
        </w:rPr>
        <w:t>.</w:t>
      </w:r>
      <w:r w:rsidR="00B248FC" w:rsidRPr="00AA386F">
        <w:t xml:space="preserve"> Часть II. Инженерные изыскания для разработки проектной и рабочей документации и сопровождения строительства»</w:t>
      </w:r>
    </w:p>
    <w:p w:rsidR="00EA513A" w:rsidRPr="00AA386F" w:rsidRDefault="00EA513A" w:rsidP="00D32D32">
      <w:pPr>
        <w:pStyle w:val="a3"/>
      </w:pPr>
      <w:r w:rsidRPr="00AA386F">
        <w:t xml:space="preserve">Примечание – При пользовании настоящим стандартом целесообразно проверить действие ссылочных стандартов и/или классификаторов (если используются ссылки на классификаторы) в информационной системе общего пользования – на официальных сайтах национального органа </w:t>
      </w:r>
      <w:r w:rsidRPr="00AA386F">
        <w:lastRenderedPageBreak/>
        <w:t>Российской Федерации по стандартизации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заменён (изменён), то при пользовании настоящим стандартом следует руководствоваться новым (изменённым) документом. Если ссылочный документ отменен без замены, то положение, в котором дана ссылка на него, применяется в части не затрагивающей эту ссылку.</w:t>
      </w:r>
    </w:p>
    <w:p w:rsidR="00EA513A" w:rsidRPr="00AA386F" w:rsidRDefault="00EA513A" w:rsidP="008E7BDC">
      <w:pPr>
        <w:pStyle w:val="1"/>
      </w:pPr>
      <w:bookmarkStart w:id="8" w:name="_Toc451436606"/>
      <w:bookmarkStart w:id="9" w:name="_Toc455495768"/>
      <w:r w:rsidRPr="00AA386F">
        <w:t>3 Термины и определения</w:t>
      </w:r>
      <w:bookmarkEnd w:id="8"/>
      <w:bookmarkEnd w:id="9"/>
    </w:p>
    <w:p w:rsidR="00EA513A" w:rsidRPr="00AA386F" w:rsidRDefault="00EA513A" w:rsidP="008E7BDC">
      <w:pPr>
        <w:pStyle w:val="a3"/>
      </w:pPr>
      <w:r w:rsidRPr="00AA386F">
        <w:t xml:space="preserve">3.1 </w:t>
      </w:r>
      <w:r w:rsidRPr="00AA386F">
        <w:rPr>
          <w:b/>
        </w:rPr>
        <w:t>Достоверные результаты (характеристики):</w:t>
      </w:r>
      <w:r w:rsidRPr="00AA386F">
        <w:t xml:space="preserve"> Результаты (характеристики), эмпирически подтверждённые специальными экспериментами (расчётами) или другой общественно-производственной практикой, не требующие дополнительной проверки</w:t>
      </w:r>
    </w:p>
    <w:p w:rsidR="00EA513A" w:rsidRPr="00AA386F" w:rsidRDefault="00EA513A" w:rsidP="008E7BDC">
      <w:pPr>
        <w:pStyle w:val="a3"/>
      </w:pPr>
      <w:r w:rsidRPr="00AA386F">
        <w:t>[СТО СРО-Г 60542954 00005-2015]</w:t>
      </w:r>
      <w:r w:rsidR="00011172" w:rsidRPr="00AA386F">
        <w:t xml:space="preserve"> </w:t>
      </w:r>
      <w:r w:rsidR="006431F9" w:rsidRPr="00AA386F">
        <w:t>[10]</w:t>
      </w:r>
    </w:p>
    <w:p w:rsidR="00EA513A" w:rsidRPr="00AA386F" w:rsidRDefault="00EA513A" w:rsidP="008E7BDC">
      <w:pPr>
        <w:pStyle w:val="a3"/>
      </w:pPr>
      <w:r w:rsidRPr="00AA386F">
        <w:t xml:space="preserve">3.2 </w:t>
      </w:r>
      <w:r w:rsidRPr="00AA386F">
        <w:rPr>
          <w:b/>
        </w:rPr>
        <w:t>Смерч:</w:t>
      </w:r>
      <w:r w:rsidRPr="00AA386F">
        <w:t xml:space="preserve"> Сильная маломасштабная циркуляция, опускающаяся в виде воронки из мощного кучевого облака и достигающая поверхности земли, способная вызывать значительные разрушения различными типами воздействий.</w:t>
      </w:r>
    </w:p>
    <w:p w:rsidR="00EA513A" w:rsidRPr="00AA386F" w:rsidRDefault="00EA513A" w:rsidP="008E7BDC">
      <w:pPr>
        <w:pStyle w:val="a3"/>
      </w:pPr>
      <w:r w:rsidRPr="00AA386F">
        <w:t>[РД 95 10444-91]</w:t>
      </w:r>
      <w:r w:rsidR="006431F9" w:rsidRPr="00AA386F">
        <w:t xml:space="preserve"> [7]</w:t>
      </w:r>
    </w:p>
    <w:p w:rsidR="00EA513A" w:rsidRPr="00AA386F" w:rsidRDefault="00EA513A" w:rsidP="006038DF">
      <w:pPr>
        <w:pStyle w:val="a3"/>
        <w:rPr>
          <w:b/>
          <w:lang w:val="ru-RU"/>
        </w:rPr>
      </w:pPr>
      <w:bookmarkStart w:id="10" w:name="_Toc451436609"/>
      <w:bookmarkStart w:id="11" w:name="_Toc451438177"/>
      <w:r w:rsidRPr="00AA386F">
        <w:rPr>
          <w:b/>
        </w:rPr>
        <w:t>3.3</w:t>
      </w:r>
      <w:r w:rsidR="005A756E" w:rsidRPr="00AA386F">
        <w:rPr>
          <w:b/>
          <w:lang w:val="ru-RU"/>
        </w:rPr>
        <w:t xml:space="preserve"> </w:t>
      </w:r>
      <w:r w:rsidRPr="00AA386F">
        <w:rPr>
          <w:b/>
        </w:rPr>
        <w:t>Смерчеопасность</w:t>
      </w:r>
      <w:bookmarkEnd w:id="10"/>
      <w:bookmarkEnd w:id="11"/>
      <w:r w:rsidRPr="00AA386F">
        <w:t>:</w:t>
      </w:r>
      <w:r w:rsidR="005A756E" w:rsidRPr="00AA386F">
        <w:rPr>
          <w:lang w:val="ru-RU"/>
        </w:rPr>
        <w:t xml:space="preserve"> </w:t>
      </w:r>
      <w:r w:rsidRPr="00AA386F">
        <w:t>Потенциальная подверженность территории воздействиям смерчей с уровнем ве</w:t>
      </w:r>
      <w:r w:rsidR="0023330A" w:rsidRPr="00AA386F">
        <w:t>роятности их возникновения выше</w:t>
      </w:r>
      <w:r w:rsidR="007C31E0" w:rsidRPr="00AA386F">
        <w:rPr>
          <w:lang w:val="ru-RU"/>
        </w:rPr>
        <w:t xml:space="preserve"> порогового нормативного значения</w:t>
      </w:r>
      <w:r w:rsidR="00B248FC" w:rsidRPr="00AA386F">
        <w:rPr>
          <w:lang w:val="ru-RU"/>
        </w:rPr>
        <w:t>, установленного</w:t>
      </w:r>
      <w:r w:rsidR="0023330A" w:rsidRPr="00AA386F">
        <w:rPr>
          <w:lang w:val="ru-RU"/>
        </w:rPr>
        <w:t xml:space="preserve"> </w:t>
      </w:r>
      <w:r w:rsidRPr="00AA386F">
        <w:t>для обеспечения безопасности населения,</w:t>
      </w:r>
      <w:r w:rsidR="00490EA2" w:rsidRPr="00AA386F">
        <w:rPr>
          <w:lang w:val="ru-RU"/>
        </w:rPr>
        <w:t xml:space="preserve"> </w:t>
      </w:r>
      <w:r w:rsidR="007C31E0" w:rsidRPr="00AA386F">
        <w:rPr>
          <w:lang w:val="ru-RU"/>
        </w:rPr>
        <w:t>конструкций,</w:t>
      </w:r>
      <w:r w:rsidRPr="00AA386F">
        <w:t xml:space="preserve"> зданий</w:t>
      </w:r>
      <w:r w:rsidR="00613659" w:rsidRPr="00AA386F">
        <w:rPr>
          <w:lang w:val="ru-RU"/>
        </w:rPr>
        <w:t>,</w:t>
      </w:r>
      <w:r w:rsidRPr="00AA386F">
        <w:t xml:space="preserve"> сооружений</w:t>
      </w:r>
      <w:r w:rsidR="00613659" w:rsidRPr="00AA386F">
        <w:rPr>
          <w:lang w:val="ru-RU"/>
        </w:rPr>
        <w:t xml:space="preserve"> и оборудования.</w:t>
      </w:r>
    </w:p>
    <w:p w:rsidR="00EA513A" w:rsidRPr="00AA386F" w:rsidRDefault="00EA513A" w:rsidP="00D548AE">
      <w:pPr>
        <w:pStyle w:val="1"/>
      </w:pPr>
      <w:bookmarkStart w:id="12" w:name="_Toc451436610"/>
      <w:bookmarkStart w:id="13" w:name="_Toc455495769"/>
      <w:r w:rsidRPr="00AA386F">
        <w:t>4 Сокращения</w:t>
      </w:r>
      <w:bookmarkEnd w:id="12"/>
      <w:bookmarkEnd w:id="13"/>
    </w:p>
    <w:p w:rsidR="00EA513A" w:rsidRPr="00AA386F" w:rsidRDefault="00EA513A" w:rsidP="00D548AE">
      <w:pPr>
        <w:pStyle w:val="a3"/>
      </w:pPr>
      <w:r w:rsidRPr="00AA386F">
        <w:t>В настоящем стандарте приняты следующие сокращения:</w:t>
      </w:r>
    </w:p>
    <w:p w:rsidR="00EA513A" w:rsidRPr="00AA386F" w:rsidRDefault="00EA513A" w:rsidP="00D548AE">
      <w:pPr>
        <w:pStyle w:val="a3"/>
      </w:pPr>
      <w:r w:rsidRPr="00AA386F">
        <w:t>АС –</w:t>
      </w:r>
      <w:r w:rsidR="008E7BDC" w:rsidRPr="00AA386F">
        <w:rPr>
          <w:lang w:val="ru-RU"/>
        </w:rPr>
        <w:t xml:space="preserve"> </w:t>
      </w:r>
      <w:r w:rsidRPr="00AA386F">
        <w:t>атомн</w:t>
      </w:r>
      <w:r w:rsidR="005A48C0" w:rsidRPr="00AA386F">
        <w:rPr>
          <w:lang w:val="ru-RU"/>
        </w:rPr>
        <w:t>ая</w:t>
      </w:r>
      <w:r w:rsidRPr="00AA386F">
        <w:t xml:space="preserve"> станци</w:t>
      </w:r>
      <w:r w:rsidR="005A48C0" w:rsidRPr="00AA386F">
        <w:rPr>
          <w:lang w:val="ru-RU"/>
        </w:rPr>
        <w:t>я</w:t>
      </w:r>
      <w:r w:rsidRPr="00AA386F">
        <w:t xml:space="preserve"> </w:t>
      </w:r>
      <w:r w:rsidR="005A48C0" w:rsidRPr="00AA386F">
        <w:rPr>
          <w:lang w:val="ru-RU"/>
        </w:rPr>
        <w:t>(</w:t>
      </w:r>
      <w:r w:rsidR="005A48C0" w:rsidRPr="00AA386F">
        <w:t>электр</w:t>
      </w:r>
      <w:r w:rsidR="005A48C0" w:rsidRPr="00AA386F">
        <w:rPr>
          <w:lang w:val="ru-RU"/>
        </w:rPr>
        <w:t>о</w:t>
      </w:r>
      <w:r w:rsidRPr="00AA386F">
        <w:t>станци</w:t>
      </w:r>
      <w:r w:rsidR="005A48C0" w:rsidRPr="00AA386F">
        <w:rPr>
          <w:lang w:val="ru-RU"/>
        </w:rPr>
        <w:t>я, станция</w:t>
      </w:r>
      <w:r w:rsidRPr="00AA386F">
        <w:t xml:space="preserve"> теплоснабжения</w:t>
      </w:r>
      <w:r w:rsidR="005A48C0" w:rsidRPr="00AA386F">
        <w:rPr>
          <w:lang w:val="ru-RU"/>
        </w:rPr>
        <w:t>,</w:t>
      </w:r>
      <w:r w:rsidRPr="00AA386F">
        <w:t xml:space="preserve"> энерготехнологическ</w:t>
      </w:r>
      <w:r w:rsidR="005A48C0" w:rsidRPr="00AA386F">
        <w:rPr>
          <w:lang w:val="ru-RU"/>
        </w:rPr>
        <w:t>ая</w:t>
      </w:r>
      <w:r w:rsidRPr="00AA386F">
        <w:t xml:space="preserve"> станци</w:t>
      </w:r>
      <w:r w:rsidR="005A48C0" w:rsidRPr="00AA386F">
        <w:rPr>
          <w:lang w:val="ru-RU"/>
        </w:rPr>
        <w:t>я)</w:t>
      </w:r>
      <w:r w:rsidRPr="00AA386F">
        <w:t>;</w:t>
      </w:r>
    </w:p>
    <w:p w:rsidR="00EA513A" w:rsidRPr="00AA386F" w:rsidRDefault="00EA513A" w:rsidP="00D548AE">
      <w:pPr>
        <w:pStyle w:val="a3"/>
      </w:pPr>
      <w:r w:rsidRPr="00AA386F">
        <w:t>МРС – максимальный расчётный смерч;</w:t>
      </w:r>
    </w:p>
    <w:p w:rsidR="00776907" w:rsidRPr="00AA386F" w:rsidRDefault="00776907" w:rsidP="00D548AE">
      <w:pPr>
        <w:pStyle w:val="a3"/>
        <w:rPr>
          <w:lang w:val="ru-RU"/>
        </w:rPr>
      </w:pPr>
      <w:r w:rsidRPr="00AA386F">
        <w:rPr>
          <w:lang w:val="ru-RU"/>
        </w:rPr>
        <w:lastRenderedPageBreak/>
        <w:t>п. – пункт норматив</w:t>
      </w:r>
      <w:r w:rsidR="00AA386F" w:rsidRPr="00AA386F">
        <w:rPr>
          <w:lang w:val="ru-RU"/>
        </w:rPr>
        <w:t>ного документа</w:t>
      </w:r>
      <w:r w:rsidRPr="00AA386F">
        <w:rPr>
          <w:lang w:val="ru-RU"/>
        </w:rPr>
        <w:t>;</w:t>
      </w:r>
    </w:p>
    <w:p w:rsidR="00776907" w:rsidRPr="00AA386F" w:rsidRDefault="00776907" w:rsidP="00D548AE">
      <w:pPr>
        <w:pStyle w:val="a3"/>
        <w:rPr>
          <w:lang w:val="ru-RU"/>
        </w:rPr>
      </w:pPr>
      <w:r w:rsidRPr="00AA386F">
        <w:rPr>
          <w:lang w:val="ru-RU"/>
        </w:rPr>
        <w:t>п.п</w:t>
      </w:r>
      <w:r w:rsidR="00AA386F" w:rsidRPr="00AA386F">
        <w:rPr>
          <w:lang w:val="ru-RU"/>
        </w:rPr>
        <w:t>.</w:t>
      </w:r>
      <w:r w:rsidRPr="00AA386F">
        <w:rPr>
          <w:lang w:val="ru-RU"/>
        </w:rPr>
        <w:t xml:space="preserve"> – подпункт </w:t>
      </w:r>
      <w:r w:rsidR="00AA386F" w:rsidRPr="00AA386F">
        <w:rPr>
          <w:lang w:val="ru-RU"/>
        </w:rPr>
        <w:t>нормативного документа</w:t>
      </w:r>
      <w:r w:rsidRPr="00AA386F">
        <w:rPr>
          <w:lang w:val="ru-RU"/>
        </w:rPr>
        <w:t>;</w:t>
      </w:r>
    </w:p>
    <w:p w:rsidR="00163EF2" w:rsidRPr="00AA386F" w:rsidRDefault="00163EF2" w:rsidP="00D548AE">
      <w:pPr>
        <w:pStyle w:val="a3"/>
        <w:rPr>
          <w:lang w:val="ru-RU"/>
        </w:rPr>
      </w:pPr>
      <w:r w:rsidRPr="00AA386F">
        <w:rPr>
          <w:lang w:val="ru-RU"/>
        </w:rPr>
        <w:t>ПиНАЭ – правила и нормы в атомной энергетике;</w:t>
      </w:r>
    </w:p>
    <w:p w:rsidR="00EA513A" w:rsidRPr="00AA386F" w:rsidRDefault="00EA513A" w:rsidP="00D548AE">
      <w:pPr>
        <w:pStyle w:val="a3"/>
      </w:pPr>
      <w:r w:rsidRPr="00AA386F">
        <w:t>СТО – стандарт организации;</w:t>
      </w:r>
    </w:p>
    <w:p w:rsidR="00EA513A" w:rsidRPr="00AA386F" w:rsidRDefault="00EA513A" w:rsidP="00D548AE">
      <w:pPr>
        <w:pStyle w:val="a3"/>
      </w:pPr>
      <w:r w:rsidRPr="00AA386F">
        <w:t>ESWD – European Severe Weather Database (Европейская база данных опасных явлений погоды).</w:t>
      </w:r>
    </w:p>
    <w:p w:rsidR="00EA513A" w:rsidRPr="00AA386F" w:rsidRDefault="00EA513A" w:rsidP="00D548AE">
      <w:pPr>
        <w:pStyle w:val="1"/>
        <w:rPr>
          <w:rFonts w:ascii="Calibri" w:hAnsi="Calibri"/>
        </w:rPr>
      </w:pPr>
      <w:bookmarkStart w:id="14" w:name="_Toc451436611"/>
      <w:bookmarkStart w:id="15" w:name="_Toc455495770"/>
      <w:r w:rsidRPr="00AA386F">
        <w:t>5 Общие положения</w:t>
      </w:r>
      <w:bookmarkEnd w:id="14"/>
      <w:bookmarkEnd w:id="15"/>
    </w:p>
    <w:p w:rsidR="00EA513A" w:rsidRPr="00AA386F" w:rsidRDefault="00EA513A" w:rsidP="00D548AE">
      <w:pPr>
        <w:pStyle w:val="a3"/>
      </w:pPr>
      <w:r w:rsidRPr="00AA386F">
        <w:t xml:space="preserve">5.1 </w:t>
      </w:r>
      <w:r w:rsidR="00C709DD" w:rsidRPr="00AA386F">
        <w:t>Требования настоящего</w:t>
      </w:r>
      <w:r w:rsidRPr="00AA386F">
        <w:t xml:space="preserve"> СТО следует использовать для обеспечения достоверности определения расчётных характеристик особых воздействий МРС путём:</w:t>
      </w:r>
    </w:p>
    <w:p w:rsidR="00EA513A" w:rsidRPr="00AA386F" w:rsidRDefault="00EA513A" w:rsidP="00D548AE">
      <w:pPr>
        <w:pStyle w:val="a3"/>
      </w:pPr>
      <w:r w:rsidRPr="00AA386F">
        <w:t>- создания актуализированных региональных каталогов смерчей для территорий вокруг центра размещения площадки АС;</w:t>
      </w:r>
    </w:p>
    <w:p w:rsidR="00EA513A" w:rsidRPr="00AA386F" w:rsidRDefault="00EA513A" w:rsidP="00D548AE">
      <w:pPr>
        <w:pStyle w:val="a3"/>
      </w:pPr>
      <w:r w:rsidRPr="00AA386F">
        <w:t>- применения вариативных методических подходов к оценке смерчеопасности.</w:t>
      </w:r>
    </w:p>
    <w:p w:rsidR="00EA513A" w:rsidRPr="00AA386F" w:rsidRDefault="00EA513A" w:rsidP="00D548AE">
      <w:pPr>
        <w:pStyle w:val="a3"/>
      </w:pPr>
      <w:r w:rsidRPr="00AA386F">
        <w:t>5.2</w:t>
      </w:r>
      <w:r w:rsidR="009C118A" w:rsidRPr="00AA386F">
        <w:t xml:space="preserve"> </w:t>
      </w:r>
      <w:r w:rsidRPr="00AA386F">
        <w:t>Настоящий СТО развивает требования:</w:t>
      </w:r>
    </w:p>
    <w:p w:rsidR="00EA513A" w:rsidRPr="00AA386F" w:rsidRDefault="00C709DD" w:rsidP="00D548AE">
      <w:pPr>
        <w:pStyle w:val="a3"/>
        <w:rPr>
          <w:lang w:val="ru-RU"/>
        </w:rPr>
      </w:pPr>
      <w:r w:rsidRPr="00AA386F">
        <w:t>- статьи 3 части 6 Федерального закона [</w:t>
      </w:r>
      <w:r w:rsidR="00623055" w:rsidRPr="00AA386F">
        <w:rPr>
          <w:lang w:val="ru-RU"/>
        </w:rPr>
        <w:t>4</w:t>
      </w:r>
      <w:r w:rsidRPr="00AA386F">
        <w:t>] в части опасных природных процессов и явлений при инженерны</w:t>
      </w:r>
      <w:r w:rsidR="00623055" w:rsidRPr="00AA386F">
        <w:rPr>
          <w:lang w:val="ru-RU"/>
        </w:rPr>
        <w:t>х</w:t>
      </w:r>
      <w:r w:rsidRPr="00AA386F">
        <w:t xml:space="preserve"> изыскани</w:t>
      </w:r>
      <w:r w:rsidR="00623055" w:rsidRPr="00AA386F">
        <w:rPr>
          <w:lang w:val="ru-RU"/>
        </w:rPr>
        <w:t>ях</w:t>
      </w:r>
      <w:r w:rsidRPr="00AA386F">
        <w:t xml:space="preserve"> путём учёта особых воздействий смерчей на конструкции, здания</w:t>
      </w:r>
      <w:r w:rsidR="007C31E0" w:rsidRPr="00AA386F">
        <w:rPr>
          <w:lang w:val="ru-RU"/>
        </w:rPr>
        <w:t>,</w:t>
      </w:r>
      <w:r w:rsidRPr="00AA386F">
        <w:t xml:space="preserve"> сооружения</w:t>
      </w:r>
      <w:r w:rsidR="007C31E0" w:rsidRPr="00AA386F">
        <w:rPr>
          <w:lang w:val="ru-RU"/>
        </w:rPr>
        <w:t xml:space="preserve"> и оборудования</w:t>
      </w:r>
      <w:r w:rsidRPr="00AA386F">
        <w:t xml:space="preserve"> АС</w:t>
      </w:r>
      <w:r w:rsidRPr="00AA386F">
        <w:rPr>
          <w:lang w:eastAsia="en-US"/>
        </w:rPr>
        <w:t xml:space="preserve"> </w:t>
      </w:r>
      <w:r w:rsidRPr="00AA386F">
        <w:t>1 категории</w:t>
      </w:r>
      <w:r w:rsidR="00623055" w:rsidRPr="00AA386F">
        <w:rPr>
          <w:lang w:val="ru-RU"/>
        </w:rPr>
        <w:t xml:space="preserve"> </w:t>
      </w:r>
      <w:r w:rsidRPr="00AA386F">
        <w:rPr>
          <w:lang w:eastAsia="en-US"/>
        </w:rPr>
        <w:t xml:space="preserve">по условиям ответственности за радиационную и ядерную безопасность по </w:t>
      </w:r>
      <w:r w:rsidR="007C31E0" w:rsidRPr="00AA386F">
        <w:t>ПиН</w:t>
      </w:r>
      <w:r w:rsidR="003E270E" w:rsidRPr="00AA386F">
        <w:t xml:space="preserve">АЭ </w:t>
      </w:r>
      <w:r w:rsidR="00623055" w:rsidRPr="00AA386F">
        <w:rPr>
          <w:color w:val="auto"/>
          <w:lang w:eastAsia="en-US"/>
        </w:rPr>
        <w:t>[5</w:t>
      </w:r>
      <w:r w:rsidRPr="00AA386F">
        <w:rPr>
          <w:color w:val="auto"/>
          <w:lang w:eastAsia="en-US"/>
        </w:rPr>
        <w:t xml:space="preserve">] и </w:t>
      </w:r>
      <w:r w:rsidRPr="00AA386F">
        <w:t xml:space="preserve">повышенного уровня </w:t>
      </w:r>
      <w:r w:rsidR="006431F9" w:rsidRPr="00AA386F">
        <w:t>ответственности</w:t>
      </w:r>
      <w:r w:rsidR="003E270E" w:rsidRPr="00AA386F">
        <w:rPr>
          <w:lang w:val="ru-RU"/>
        </w:rPr>
        <w:t xml:space="preserve"> по </w:t>
      </w:r>
      <w:r w:rsidR="003E270E" w:rsidRPr="00AA386F">
        <w:t>Федерально</w:t>
      </w:r>
      <w:r w:rsidR="003E270E" w:rsidRPr="00AA386F">
        <w:rPr>
          <w:lang w:val="ru-RU"/>
        </w:rPr>
        <w:t>му</w:t>
      </w:r>
      <w:r w:rsidR="003E270E" w:rsidRPr="00AA386F">
        <w:t xml:space="preserve"> закону [</w:t>
      </w:r>
      <w:r w:rsidR="003E270E" w:rsidRPr="00AA386F">
        <w:rPr>
          <w:lang w:val="ru-RU"/>
        </w:rPr>
        <w:t>4</w:t>
      </w:r>
      <w:r w:rsidR="003E270E" w:rsidRPr="00AA386F">
        <w:t>]</w:t>
      </w:r>
      <w:r w:rsidR="00163EF2" w:rsidRPr="00AA386F">
        <w:rPr>
          <w:lang w:val="ru-RU"/>
        </w:rPr>
        <w:t>;</w:t>
      </w:r>
    </w:p>
    <w:p w:rsidR="00EA513A" w:rsidRPr="00AA386F" w:rsidRDefault="00EA513A" w:rsidP="00D548AE">
      <w:pPr>
        <w:pStyle w:val="a3"/>
      </w:pPr>
      <w:r w:rsidRPr="00AA386F">
        <w:t>- статьи 15 части 1 Федерального закона [</w:t>
      </w:r>
      <w:r w:rsidR="00623055" w:rsidRPr="00AA386F">
        <w:rPr>
          <w:lang w:val="ru-RU"/>
        </w:rPr>
        <w:t>4</w:t>
      </w:r>
      <w:r w:rsidRPr="00AA386F">
        <w:t>] в части общих требований к достоверности результатов инженерных изысканий</w:t>
      </w:r>
      <w:r w:rsidR="00CA08BC" w:rsidRPr="00AA386F">
        <w:rPr>
          <w:lang w:val="ru-RU"/>
        </w:rPr>
        <w:t>,</w:t>
      </w:r>
      <w:r w:rsidRPr="00AA386F">
        <w:t xml:space="preserve"> достаточных для подготовки проектной документации;</w:t>
      </w:r>
    </w:p>
    <w:p w:rsidR="00EA513A" w:rsidRPr="00AA386F" w:rsidRDefault="00EA513A" w:rsidP="00D548AE">
      <w:pPr>
        <w:pStyle w:val="a3"/>
      </w:pPr>
      <w:r w:rsidRPr="00AA386F">
        <w:t>- НП-032-01 [1</w:t>
      </w:r>
      <w:r w:rsidR="00623055" w:rsidRPr="00AA386F">
        <w:rPr>
          <w:lang w:val="ru-RU"/>
        </w:rPr>
        <w:t>1</w:t>
      </w:r>
      <w:r w:rsidRPr="00AA386F">
        <w:t>] в части необходимости определения в пределах площадки класса интенсивности смерча, максимальных значений скорости вращения стенки и поступательной скорости движения смерча, перепада давления между периферией и центром воронки смерча;</w:t>
      </w:r>
    </w:p>
    <w:p w:rsidR="00EA513A" w:rsidRPr="00AA386F" w:rsidRDefault="00263ABA" w:rsidP="00D548AE">
      <w:pPr>
        <w:pStyle w:val="a3"/>
      </w:pPr>
      <w:r w:rsidRPr="00AA386F">
        <w:lastRenderedPageBreak/>
        <w:t>- НП-064-05 [</w:t>
      </w:r>
      <w:r w:rsidRPr="00AA386F">
        <w:rPr>
          <w:lang w:val="ru-RU"/>
        </w:rPr>
        <w:t>6</w:t>
      </w:r>
      <w:r w:rsidR="00EA513A" w:rsidRPr="00AA386F">
        <w:t xml:space="preserve">] в части учёта внешних воздействий смерчей на </w:t>
      </w:r>
      <w:r w:rsidR="005A48C0" w:rsidRPr="00AA386F">
        <w:rPr>
          <w:lang w:val="ru-RU"/>
        </w:rPr>
        <w:t>объектах использования атомной энергии</w:t>
      </w:r>
      <w:r w:rsidR="00EA513A" w:rsidRPr="00AA386F">
        <w:t>;</w:t>
      </w:r>
    </w:p>
    <w:p w:rsidR="00EA513A" w:rsidRPr="00AA386F" w:rsidRDefault="00EA513A" w:rsidP="00D548AE">
      <w:pPr>
        <w:pStyle w:val="a3"/>
      </w:pPr>
      <w:r w:rsidRPr="00AA386F">
        <w:t>- РД 95 10444-91 [</w:t>
      </w:r>
      <w:r w:rsidR="00263ABA" w:rsidRPr="00AA386F">
        <w:rPr>
          <w:lang w:val="ru-RU"/>
        </w:rPr>
        <w:t>7</w:t>
      </w:r>
      <w:r w:rsidRPr="00AA386F">
        <w:t>] и РБ-022-01 [</w:t>
      </w:r>
      <w:r w:rsidR="00263ABA" w:rsidRPr="00AA386F">
        <w:rPr>
          <w:lang w:val="ru-RU"/>
        </w:rPr>
        <w:t>8</w:t>
      </w:r>
      <w:r w:rsidRPr="00AA386F">
        <w:t>] в части установления расчётных характеристик особых воздействий МРС на этапе подготовки проектной документации при наличии лицензии Ростехнадзора на право размещения ядерной установки.</w:t>
      </w:r>
    </w:p>
    <w:p w:rsidR="00EA513A" w:rsidRPr="00AA386F" w:rsidRDefault="00EA513A" w:rsidP="00D548AE">
      <w:pPr>
        <w:pStyle w:val="a3"/>
        <w:rPr>
          <w:lang w:val="ru-RU"/>
        </w:rPr>
      </w:pPr>
    </w:p>
    <w:p w:rsidR="00EA513A" w:rsidRPr="00AA386F" w:rsidRDefault="00EA513A" w:rsidP="00D548AE">
      <w:pPr>
        <w:pStyle w:val="1"/>
      </w:pPr>
      <w:bookmarkStart w:id="16" w:name="_Toc451436612"/>
      <w:bookmarkStart w:id="17" w:name="_Toc455495771"/>
      <w:r w:rsidRPr="00AA386F">
        <w:t>6 Определение характеристик особых воздействий максимального расчётного смерча</w:t>
      </w:r>
      <w:bookmarkEnd w:id="16"/>
      <w:bookmarkEnd w:id="17"/>
    </w:p>
    <w:p w:rsidR="00EA513A" w:rsidRPr="00AA386F" w:rsidRDefault="00EA513A" w:rsidP="00D548AE">
      <w:pPr>
        <w:pStyle w:val="a3"/>
      </w:pPr>
      <w:r w:rsidRPr="00AA386F">
        <w:t>6.1 Для определения характеристик особых воздействий МРС на площадку размещения АС, требуемых для подготовки проектной документации, следует использовать оценки смерчеопасности, основанные на результатах вариантных расчётов.</w:t>
      </w:r>
    </w:p>
    <w:p w:rsidR="00EA513A" w:rsidRPr="00AA386F" w:rsidRDefault="00EA513A" w:rsidP="00D548AE">
      <w:pPr>
        <w:pStyle w:val="a3"/>
      </w:pPr>
      <w:r w:rsidRPr="00AA386F">
        <w:t>6.1.1 Вариантные расчёты</w:t>
      </w:r>
      <w:r w:rsidR="00C21DC4" w:rsidRPr="00AA386F">
        <w:t xml:space="preserve"> </w:t>
      </w:r>
      <w:r w:rsidRPr="00AA386F">
        <w:t>должны быть выполнены не менее чем двумя альтернативными методами,</w:t>
      </w:r>
      <w:r w:rsidR="00C21DC4" w:rsidRPr="00AA386F">
        <w:t xml:space="preserve"> </w:t>
      </w:r>
      <w:r w:rsidRPr="00AA386F">
        <w:t>отвечающими следующим условиям:</w:t>
      </w:r>
    </w:p>
    <w:p w:rsidR="00EA513A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допустимый предел вероятности возникновения смерчей </w:t>
      </w:r>
      <w:r w:rsidR="00EA513A" w:rsidRPr="00AA386F">
        <w:rPr>
          <w:b/>
          <w:i/>
        </w:rPr>
        <w:t>P</w:t>
      </w:r>
      <w:r w:rsidR="00EA513A" w:rsidRPr="00AA386F">
        <w:rPr>
          <w:b/>
          <w:i/>
          <w:vertAlign w:val="subscript"/>
        </w:rPr>
        <w:t>0</w:t>
      </w:r>
      <w:r w:rsidR="00EA513A" w:rsidRPr="00AA386F">
        <w:t xml:space="preserve"> для территорий вокруг центра проектируемой площадк</w:t>
      </w:r>
      <w:r w:rsidR="008E7BDC" w:rsidRPr="00AA386F">
        <w:t xml:space="preserve">и размещения АС </w:t>
      </w:r>
      <w:r w:rsidR="00163EF2" w:rsidRPr="00AA386F">
        <w:rPr>
          <w:lang w:val="ru-RU"/>
        </w:rPr>
        <w:t xml:space="preserve">должен </w:t>
      </w:r>
      <w:r w:rsidR="008E7BDC" w:rsidRPr="00AA386F">
        <w:t>принимат</w:t>
      </w:r>
      <w:r w:rsidR="008E7BDC" w:rsidRPr="00AA386F">
        <w:rPr>
          <w:lang w:val="ru-RU"/>
        </w:rPr>
        <w:t>ь</w:t>
      </w:r>
      <w:r w:rsidR="00163EF2" w:rsidRPr="00AA386F">
        <w:rPr>
          <w:lang w:val="ru-RU"/>
        </w:rPr>
        <w:t>ся</w:t>
      </w:r>
      <w:r w:rsidR="00EA513A" w:rsidRPr="00AA386F">
        <w:t xml:space="preserve"> </w:t>
      </w:r>
      <w:r w:rsidR="008E7BDC" w:rsidRPr="00AA386F">
        <w:t>равным 10</w:t>
      </w:r>
      <w:r w:rsidR="008E7BDC" w:rsidRPr="00AA386F">
        <w:rPr>
          <w:vertAlign w:val="superscript"/>
        </w:rPr>
        <w:t>-4</w:t>
      </w:r>
      <w:r w:rsidR="008E7BDC" w:rsidRPr="00AA386F">
        <w:rPr>
          <w:vertAlign w:val="superscript"/>
          <w:lang w:val="ru-RU"/>
        </w:rPr>
        <w:t xml:space="preserve"> </w:t>
      </w:r>
      <w:r w:rsidR="007C31E0" w:rsidRPr="00AA386F">
        <w:t>согласно ПиН</w:t>
      </w:r>
      <w:r w:rsidR="00EA513A" w:rsidRPr="00AA386F">
        <w:t>АЭ [</w:t>
      </w:r>
      <w:r w:rsidR="00263ABA" w:rsidRPr="00AA386F">
        <w:rPr>
          <w:lang w:val="ru-RU"/>
        </w:rPr>
        <w:t>5</w:t>
      </w:r>
      <w:r w:rsidR="00EA513A" w:rsidRPr="00AA386F">
        <w:t>];</w:t>
      </w:r>
    </w:p>
    <w:p w:rsidR="00EA513A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исходные данные для вариа</w:t>
      </w:r>
      <w:r w:rsidR="00263ABA" w:rsidRPr="00AA386F">
        <w:rPr>
          <w:lang w:val="ru-RU"/>
        </w:rPr>
        <w:t>н</w:t>
      </w:r>
      <w:r w:rsidR="00EA513A" w:rsidRPr="00AA386F">
        <w:t>т</w:t>
      </w:r>
      <w:r w:rsidR="00263ABA" w:rsidRPr="00AA386F">
        <w:rPr>
          <w:lang w:val="ru-RU"/>
        </w:rPr>
        <w:t>н</w:t>
      </w:r>
      <w:r w:rsidR="00EA513A" w:rsidRPr="00AA386F">
        <w:t>ы</w:t>
      </w:r>
      <w:r w:rsidR="00263ABA" w:rsidRPr="00AA386F">
        <w:rPr>
          <w:lang w:val="ru-RU"/>
        </w:rPr>
        <w:t>х</w:t>
      </w:r>
      <w:r w:rsidR="00EA513A" w:rsidRPr="00AA386F">
        <w:t xml:space="preserve"> расчётов должны быть представлены </w:t>
      </w:r>
      <w:r w:rsidR="009F48BD" w:rsidRPr="00AA386F">
        <w:rPr>
          <w:lang w:val="ru-RU"/>
        </w:rPr>
        <w:t xml:space="preserve">в форме </w:t>
      </w:r>
      <w:r w:rsidR="00EA513A" w:rsidRPr="00AA386F">
        <w:t>региональны</w:t>
      </w:r>
      <w:r w:rsidR="009F48BD" w:rsidRPr="00AA386F">
        <w:rPr>
          <w:lang w:val="ru-RU"/>
        </w:rPr>
        <w:t>х</w:t>
      </w:r>
      <w:r w:rsidR="00EA513A" w:rsidRPr="00AA386F">
        <w:t xml:space="preserve"> каталог</w:t>
      </w:r>
      <w:r w:rsidR="009F48BD" w:rsidRPr="00AA386F">
        <w:rPr>
          <w:lang w:val="ru-RU"/>
        </w:rPr>
        <w:t>ов</w:t>
      </w:r>
      <w:r w:rsidR="00EA513A" w:rsidRPr="00AA386F">
        <w:t>, требования к формированию которых приведены в разделе 7 настоящего СТО.</w:t>
      </w:r>
    </w:p>
    <w:p w:rsidR="00EA513A" w:rsidRPr="00AA386F" w:rsidRDefault="00EA513A" w:rsidP="00D548AE">
      <w:pPr>
        <w:pStyle w:val="a3"/>
      </w:pPr>
      <w:r w:rsidRPr="00AA386F">
        <w:t xml:space="preserve">6.2 Размер расчётной территории </w:t>
      </w:r>
      <w:r w:rsidR="00163EF2" w:rsidRPr="00AA386F">
        <w:rPr>
          <w:lang w:val="ru-RU"/>
        </w:rPr>
        <w:t xml:space="preserve">для формирования региональных каталогов </w:t>
      </w:r>
      <w:r w:rsidRPr="00AA386F">
        <w:t>следует устанавливать с учётом рекомендаций раздела 7 настоящего СТО.</w:t>
      </w:r>
    </w:p>
    <w:p w:rsidR="00EA513A" w:rsidRPr="00AA386F" w:rsidRDefault="00EA513A" w:rsidP="00D548AE">
      <w:pPr>
        <w:pStyle w:val="a3"/>
      </w:pPr>
      <w:r w:rsidRPr="00AA386F">
        <w:t xml:space="preserve">6.3 В </w:t>
      </w:r>
      <w:r w:rsidR="009F48BD" w:rsidRPr="00AA386F">
        <w:rPr>
          <w:lang w:val="ru-RU"/>
        </w:rPr>
        <w:t xml:space="preserve">основе </w:t>
      </w:r>
      <w:r w:rsidRPr="00AA386F">
        <w:t xml:space="preserve">вариативных методических подходов к установлению </w:t>
      </w:r>
      <w:r w:rsidR="009F48BD" w:rsidRPr="00AA386F">
        <w:rPr>
          <w:lang w:val="ru-RU"/>
        </w:rPr>
        <w:t>ра</w:t>
      </w:r>
      <w:r w:rsidR="008E7BDC" w:rsidRPr="00AA386F">
        <w:rPr>
          <w:lang w:val="ru-RU"/>
        </w:rPr>
        <w:t>счёт</w:t>
      </w:r>
      <w:r w:rsidR="009F48BD" w:rsidRPr="00AA386F">
        <w:rPr>
          <w:lang w:val="ru-RU"/>
        </w:rPr>
        <w:t xml:space="preserve">ных характеристик </w:t>
      </w:r>
      <w:r w:rsidRPr="00AA386F">
        <w:t xml:space="preserve">особых воздействий МРС для </w:t>
      </w:r>
      <w:r w:rsidR="009F48BD" w:rsidRPr="00AA386F">
        <w:rPr>
          <w:lang w:val="ru-RU"/>
        </w:rPr>
        <w:t xml:space="preserve">площадок размещения </w:t>
      </w:r>
      <w:r w:rsidRPr="00AA386F">
        <w:t>новых АС с следует использовать:</w:t>
      </w:r>
    </w:p>
    <w:p w:rsidR="009F48BD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9F48BD" w:rsidRPr="00AA386F">
        <w:t xml:space="preserve"> районировани</w:t>
      </w:r>
      <w:r w:rsidR="009F48BD" w:rsidRPr="00AA386F">
        <w:rPr>
          <w:lang w:val="ru-RU"/>
        </w:rPr>
        <w:t>е</w:t>
      </w:r>
      <w:r w:rsidR="009F48BD" w:rsidRPr="00AA386F">
        <w:t xml:space="preserve"> по смерчеопасности</w:t>
      </w:r>
      <w:r w:rsidR="007C2849" w:rsidRPr="00AA386F">
        <w:t xml:space="preserve"> </w:t>
      </w:r>
      <w:r w:rsidR="00117BDE" w:rsidRPr="00AA386F">
        <w:t>[</w:t>
      </w:r>
      <w:r w:rsidR="00117BDE" w:rsidRPr="00AA386F">
        <w:rPr>
          <w:lang w:val="ru-RU"/>
        </w:rPr>
        <w:t>9</w:t>
      </w:r>
      <w:r w:rsidR="00117BDE" w:rsidRPr="00AA386F">
        <w:t>]</w:t>
      </w:r>
      <w:r w:rsidR="00117BDE" w:rsidRPr="00AA386F">
        <w:rPr>
          <w:lang w:val="ru-RU"/>
        </w:rPr>
        <w:t xml:space="preserve"> и документ</w:t>
      </w:r>
      <w:r w:rsidRPr="00AA386F">
        <w:rPr>
          <w:lang w:val="ru-RU"/>
        </w:rPr>
        <w:t>ы</w:t>
      </w:r>
      <w:r w:rsidR="009F48BD" w:rsidRPr="00AA386F">
        <w:t xml:space="preserve"> </w:t>
      </w:r>
      <w:r w:rsidR="003E270E" w:rsidRPr="00AA386F">
        <w:rPr>
          <w:lang w:val="ru-RU"/>
        </w:rPr>
        <w:t xml:space="preserve">по </w:t>
      </w:r>
      <w:r w:rsidR="003E270E" w:rsidRPr="00AA386F">
        <w:rPr>
          <w:lang w:val="ru-RU"/>
        </w:rPr>
        <w:lastRenderedPageBreak/>
        <w:t xml:space="preserve">стандартизации </w:t>
      </w:r>
      <w:r w:rsidR="009F48BD" w:rsidRPr="00AA386F">
        <w:t>[</w:t>
      </w:r>
      <w:r w:rsidR="00117BDE" w:rsidRPr="00AA386F">
        <w:rPr>
          <w:lang w:val="ru-RU"/>
        </w:rPr>
        <w:t>7,</w:t>
      </w:r>
      <w:r w:rsidR="00117BDE" w:rsidRPr="00AA386F">
        <w:t xml:space="preserve"> 8];</w:t>
      </w:r>
    </w:p>
    <w:p w:rsidR="00EA513A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примеры расчётов характеристик МРС для различных условий размещения площадок АС, </w:t>
      </w:r>
      <w:r w:rsidR="008E7BDC" w:rsidRPr="00AA386F">
        <w:t>приведённ</w:t>
      </w:r>
      <w:r w:rsidR="00EA513A" w:rsidRPr="00AA386F">
        <w:t>ы</w:t>
      </w:r>
      <w:r w:rsidR="009F48BD" w:rsidRPr="00AA386F">
        <w:rPr>
          <w:lang w:val="ru-RU"/>
        </w:rPr>
        <w:t>е</w:t>
      </w:r>
      <w:r w:rsidR="00163EF2" w:rsidRPr="00AA386F">
        <w:t xml:space="preserve"> в Приложениях А, </w:t>
      </w:r>
      <w:r w:rsidR="00EA513A" w:rsidRPr="00AA386F">
        <w:t>Б</w:t>
      </w:r>
      <w:r w:rsidR="00163EF2" w:rsidRPr="00AA386F">
        <w:rPr>
          <w:lang w:val="ru-RU"/>
        </w:rPr>
        <w:t xml:space="preserve"> и</w:t>
      </w:r>
      <w:r w:rsidR="00AA386F" w:rsidRPr="00AA386F">
        <w:rPr>
          <w:lang w:val="ru-RU"/>
        </w:rPr>
        <w:t xml:space="preserve"> </w:t>
      </w:r>
      <w:r w:rsidR="00163EF2" w:rsidRPr="00AA386F">
        <w:rPr>
          <w:lang w:val="ru-RU"/>
        </w:rPr>
        <w:t>В</w:t>
      </w:r>
      <w:r w:rsidR="00EA513A" w:rsidRPr="00AA386F">
        <w:t xml:space="preserve"> настоящего СТО;</w:t>
      </w:r>
    </w:p>
    <w:p w:rsidR="00EA513A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научно</w:t>
      </w:r>
      <w:r w:rsidR="009F48BD" w:rsidRPr="00AA386F">
        <w:rPr>
          <w:lang w:val="ru-RU"/>
        </w:rPr>
        <w:t>е</w:t>
      </w:r>
      <w:r w:rsidR="00EA513A" w:rsidRPr="00AA386F">
        <w:t xml:space="preserve"> сопровождени</w:t>
      </w:r>
      <w:r w:rsidR="009F48BD" w:rsidRPr="00AA386F">
        <w:rPr>
          <w:lang w:val="ru-RU"/>
        </w:rPr>
        <w:t>е</w:t>
      </w:r>
      <w:r w:rsidR="00EA513A" w:rsidRPr="00AA386F">
        <w:t xml:space="preserve"> исследований </w:t>
      </w:r>
      <w:r w:rsidR="00117BDE" w:rsidRPr="00AA386F">
        <w:rPr>
          <w:lang w:val="ru-RU"/>
        </w:rPr>
        <w:t xml:space="preserve">по </w:t>
      </w:r>
      <w:r w:rsidR="00EA513A" w:rsidRPr="00AA386F">
        <w:t xml:space="preserve">смерчеопасности для слабоизученных </w:t>
      </w:r>
      <w:r w:rsidR="00117BDE" w:rsidRPr="00AA386F">
        <w:rPr>
          <w:lang w:val="ru-RU"/>
        </w:rPr>
        <w:t>(</w:t>
      </w:r>
      <w:r w:rsidR="00117BDE" w:rsidRPr="00AA386F">
        <w:t>в части наблюдений за прохождением смерчей</w:t>
      </w:r>
      <w:r w:rsidR="00117BDE" w:rsidRPr="00AA386F">
        <w:rPr>
          <w:lang w:val="ru-RU"/>
        </w:rPr>
        <w:t>)</w:t>
      </w:r>
      <w:r w:rsidR="00117BDE" w:rsidRPr="00AA386F">
        <w:t xml:space="preserve"> </w:t>
      </w:r>
      <w:r w:rsidR="00EA513A" w:rsidRPr="00AA386F">
        <w:t>территорий.</w:t>
      </w:r>
    </w:p>
    <w:p w:rsidR="00EA513A" w:rsidRPr="00AA386F" w:rsidRDefault="00EA513A" w:rsidP="00D548AE">
      <w:pPr>
        <w:pStyle w:val="a3"/>
      </w:pPr>
      <w:r w:rsidRPr="00AA386F">
        <w:t xml:space="preserve">6.4 При вариантных расчётах следует использовать </w:t>
      </w:r>
      <w:r w:rsidR="00117BDE" w:rsidRPr="00AA386F">
        <w:rPr>
          <w:lang w:val="ru-RU"/>
        </w:rPr>
        <w:t xml:space="preserve">следующие </w:t>
      </w:r>
      <w:r w:rsidRPr="00AA386F">
        <w:t>общие рекомендации</w:t>
      </w:r>
      <w:r w:rsidR="00117BDE" w:rsidRPr="00AA386F">
        <w:rPr>
          <w:lang w:val="ru-RU"/>
        </w:rPr>
        <w:t>:</w:t>
      </w:r>
      <w:r w:rsidRPr="00AA386F">
        <w:t xml:space="preserve"> </w:t>
      </w:r>
    </w:p>
    <w:p w:rsidR="00EA513A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общий период наблюдений </w:t>
      </w:r>
      <w:r w:rsidR="00163EF2" w:rsidRPr="00AA386F">
        <w:rPr>
          <w:lang w:val="ru-RU"/>
        </w:rPr>
        <w:t xml:space="preserve">за прохождением смерчей </w:t>
      </w:r>
      <w:r w:rsidR="00EA513A" w:rsidRPr="00AA386F">
        <w:rPr>
          <w:b/>
          <w:i/>
        </w:rPr>
        <w:t xml:space="preserve">T </w:t>
      </w:r>
      <w:r w:rsidR="00C21DC4" w:rsidRPr="00AA386F">
        <w:t>должен быть</w:t>
      </w:r>
      <w:r w:rsidR="00EA513A" w:rsidRPr="00AA386F">
        <w:t xml:space="preserve"> не менее 40 лет</w:t>
      </w:r>
      <w:r w:rsidR="00163EF2" w:rsidRPr="00AA386F">
        <w:t xml:space="preserve"> вне зависимости от площади расчётной зоны смерчеопасности по нормам [</w:t>
      </w:r>
      <w:r w:rsidR="00163EF2" w:rsidRPr="00AA386F">
        <w:rPr>
          <w:lang w:val="ru-RU"/>
        </w:rPr>
        <w:t>7, 8</w:t>
      </w:r>
      <w:r w:rsidR="00163EF2" w:rsidRPr="00AA386F">
        <w:t>] или территории, для которой составлен региональный каталог</w:t>
      </w:r>
      <w:r w:rsidR="00EA513A" w:rsidRPr="00AA386F">
        <w:t>;</w:t>
      </w:r>
    </w:p>
    <w:p w:rsidR="00EA513A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незарегистрированные смерчи 1 класса </w:t>
      </w:r>
      <w:r w:rsidR="00117BDE" w:rsidRPr="00AA386F">
        <w:t xml:space="preserve">интенсивности </w:t>
      </w:r>
      <w:r w:rsidR="00EA513A" w:rsidRPr="00AA386F">
        <w:t>следует учитывать введением коэффициента 1,5</w:t>
      </w:r>
      <w:r w:rsidR="00C21DC4" w:rsidRPr="00AA386F">
        <w:t xml:space="preserve"> - 3</w:t>
      </w:r>
      <w:r w:rsidR="00EA513A" w:rsidRPr="00AA386F">
        <w:t xml:space="preserve"> к количеству зарегистрированных смерчей;</w:t>
      </w:r>
    </w:p>
    <w:p w:rsidR="00EA513A" w:rsidRPr="00AA386F" w:rsidRDefault="005A48C0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смерчи 3 и 4 классов интенсивности за весь период </w:t>
      </w:r>
      <w:r w:rsidR="00656C08" w:rsidRPr="00AA386F">
        <w:rPr>
          <w:lang w:val="ru-RU"/>
        </w:rPr>
        <w:t xml:space="preserve">наблюдений </w:t>
      </w:r>
      <w:r w:rsidR="00EA513A" w:rsidRPr="00AA386F">
        <w:t>по созданному региональному каталогу следует учитывать путём приведения к общему 40-летнему периоду с поправочным коэффициентом</w:t>
      </w:r>
      <w:r w:rsidR="00117BDE" w:rsidRPr="00AA386F">
        <w:rPr>
          <w:lang w:val="ru-RU"/>
        </w:rPr>
        <w:t>, значение величины которого следует обосновывать</w:t>
      </w:r>
      <w:r w:rsidR="00EA513A" w:rsidRPr="00AA386F">
        <w:t xml:space="preserve"> </w:t>
      </w:r>
      <w:r w:rsidR="00117BDE" w:rsidRPr="00AA386F">
        <w:rPr>
          <w:lang w:val="ru-RU"/>
        </w:rPr>
        <w:t>дополнительно.</w:t>
      </w:r>
    </w:p>
    <w:p w:rsidR="00EA513A" w:rsidRPr="00AA386F" w:rsidRDefault="00EA513A" w:rsidP="00D548AE">
      <w:pPr>
        <w:pStyle w:val="a3"/>
      </w:pPr>
      <w:r w:rsidRPr="00AA386F">
        <w:t>6.5 При оценке достоверности результатов вариантных расчётов следует учитывать,</w:t>
      </w:r>
      <w:r w:rsidR="00C21DC4" w:rsidRPr="00AA386F">
        <w:t xml:space="preserve"> </w:t>
      </w:r>
      <w:r w:rsidRPr="00AA386F">
        <w:t>что</w:t>
      </w:r>
      <w:r w:rsidR="00C21DC4" w:rsidRPr="00AA386F">
        <w:t xml:space="preserve"> </w:t>
      </w:r>
      <w:r w:rsidRPr="00AA386F">
        <w:t>расчётный класс интенсивности МРС, рассчитанный по рекомендуемой и альтернативной методикам, приведённым в Приложениях А</w:t>
      </w:r>
      <w:r w:rsidR="00656C08" w:rsidRPr="00AA386F">
        <w:rPr>
          <w:lang w:val="ru-RU"/>
        </w:rPr>
        <w:t>,</w:t>
      </w:r>
      <w:r w:rsidRPr="00AA386F">
        <w:t xml:space="preserve"> </w:t>
      </w:r>
      <w:r w:rsidR="00656C08" w:rsidRPr="00AA386F">
        <w:t xml:space="preserve">Б </w:t>
      </w:r>
      <w:r w:rsidRPr="00AA386F">
        <w:t xml:space="preserve">и </w:t>
      </w:r>
      <w:r w:rsidR="00656C08" w:rsidRPr="00AA386F">
        <w:rPr>
          <w:lang w:val="ru-RU"/>
        </w:rPr>
        <w:t>В</w:t>
      </w:r>
      <w:r w:rsidR="004044FB" w:rsidRPr="00AA386F">
        <w:rPr>
          <w:lang w:val="ru-RU"/>
        </w:rPr>
        <w:t xml:space="preserve"> </w:t>
      </w:r>
      <w:r w:rsidRPr="00AA386F">
        <w:t>настоящего СТО, снижается в 1,5 – 2,0 раза по сравнению с классом, рассчитанным по Рекомендациям [</w:t>
      </w:r>
      <w:r w:rsidR="00117BDE" w:rsidRPr="00AA386F">
        <w:rPr>
          <w:lang w:val="ru-RU"/>
        </w:rPr>
        <w:t>7</w:t>
      </w:r>
      <w:r w:rsidRPr="00AA386F">
        <w:t>] и Руководству [</w:t>
      </w:r>
      <w:r w:rsidR="00117BDE" w:rsidRPr="00AA386F">
        <w:rPr>
          <w:lang w:val="ru-RU"/>
        </w:rPr>
        <w:t>8</w:t>
      </w:r>
      <w:r w:rsidRPr="00AA386F">
        <w:t>].</w:t>
      </w:r>
    </w:p>
    <w:p w:rsidR="00656C08" w:rsidRPr="00AA386F" w:rsidRDefault="00291856" w:rsidP="00D548AE">
      <w:pPr>
        <w:pStyle w:val="a3"/>
        <w:rPr>
          <w:lang w:val="ru-RU" w:eastAsia="en-US"/>
        </w:rPr>
      </w:pPr>
      <w:r w:rsidRPr="00AA386F">
        <w:rPr>
          <w:lang w:val="ru-RU"/>
        </w:rPr>
        <w:t xml:space="preserve">6.6 </w:t>
      </w:r>
      <w:r w:rsidR="00656C08" w:rsidRPr="00AA386F">
        <w:rPr>
          <w:lang w:val="ru-RU"/>
        </w:rPr>
        <w:t>Для учета</w:t>
      </w:r>
      <w:r w:rsidRPr="00AA386F">
        <w:rPr>
          <w:lang w:val="ru-RU" w:eastAsia="en-US"/>
        </w:rPr>
        <w:t xml:space="preserve"> требовани</w:t>
      </w:r>
      <w:r w:rsidR="00656C08" w:rsidRPr="00AA386F">
        <w:rPr>
          <w:lang w:val="ru-RU" w:eastAsia="en-US"/>
        </w:rPr>
        <w:t>я</w:t>
      </w:r>
      <w:r w:rsidRPr="00AA386F">
        <w:rPr>
          <w:lang w:val="ru-RU" w:eastAsia="en-US"/>
        </w:rPr>
        <w:t xml:space="preserve"> проектирования к установлению класса интенсивности МРС по воздействию непосредственно на конкретные здания, сооружения, конструкции и оборудование АС при нормативной повторяемости 1 раз в 10000 лет следует</w:t>
      </w:r>
      <w:r w:rsidR="00656C08" w:rsidRPr="00AA386F">
        <w:rPr>
          <w:lang w:val="ru-RU" w:eastAsia="en-US"/>
        </w:rPr>
        <w:t xml:space="preserve"> характеристик</w:t>
      </w:r>
      <w:r w:rsidR="00DF6685" w:rsidRPr="00AA386F">
        <w:rPr>
          <w:lang w:val="ru-RU" w:eastAsia="en-US"/>
        </w:rPr>
        <w:t>и</w:t>
      </w:r>
      <w:r w:rsidR="00656C08" w:rsidRPr="00AA386F">
        <w:rPr>
          <w:lang w:val="ru-RU" w:eastAsia="en-US"/>
        </w:rPr>
        <w:t xml:space="preserve"> МРС </w:t>
      </w:r>
      <w:r w:rsidR="00DF6685" w:rsidRPr="00AA386F">
        <w:rPr>
          <w:lang w:val="ru-RU" w:eastAsia="en-US"/>
        </w:rPr>
        <w:t xml:space="preserve">устанавливать </w:t>
      </w:r>
      <w:r w:rsidR="00656C08" w:rsidRPr="00AA386F">
        <w:rPr>
          <w:lang w:val="ru-RU" w:eastAsia="en-US"/>
        </w:rPr>
        <w:lastRenderedPageBreak/>
        <w:t xml:space="preserve">по </w:t>
      </w:r>
      <w:r w:rsidR="00DF6685" w:rsidRPr="00AA386F">
        <w:rPr>
          <w:lang w:val="ru-RU" w:eastAsia="en-US"/>
        </w:rPr>
        <w:t xml:space="preserve">значениям </w:t>
      </w:r>
      <w:r w:rsidR="00656C08" w:rsidRPr="00AA386F">
        <w:rPr>
          <w:lang w:eastAsia="en-US"/>
        </w:rPr>
        <w:t>максимальной скорости ветра 0,01% обеспеченности, определенных по рядам длительных наблюдений</w:t>
      </w:r>
      <w:r w:rsidR="00656C08" w:rsidRPr="00AA386F">
        <w:rPr>
          <w:lang w:val="ru-RU" w:eastAsia="en-US"/>
        </w:rPr>
        <w:t xml:space="preserve"> опасных и особо опасных атмосферных явлений (ОЯ и ООЯ) на сетевых метеостанциях</w:t>
      </w:r>
      <w:r w:rsidR="00DF6685" w:rsidRPr="00AA386F">
        <w:rPr>
          <w:lang w:val="ru-RU" w:eastAsia="en-US"/>
        </w:rPr>
        <w:t xml:space="preserve"> путем</w:t>
      </w:r>
      <w:r w:rsidR="00656C08" w:rsidRPr="00AA386F">
        <w:rPr>
          <w:lang w:val="ru-RU" w:eastAsia="en-US"/>
        </w:rPr>
        <w:t>:</w:t>
      </w:r>
    </w:p>
    <w:p w:rsidR="00DF6685" w:rsidRPr="00AA386F" w:rsidRDefault="00656C08" w:rsidP="00D548AE">
      <w:pPr>
        <w:pStyle w:val="a3"/>
        <w:rPr>
          <w:lang w:val="ru-RU" w:eastAsia="en-US"/>
        </w:rPr>
      </w:pPr>
      <w:r w:rsidRPr="00AA386F">
        <w:rPr>
          <w:lang w:val="ru-RU" w:eastAsia="en-US"/>
        </w:rPr>
        <w:t>-</w:t>
      </w:r>
      <w:r w:rsidR="00291856" w:rsidRPr="00AA386F">
        <w:rPr>
          <w:lang w:val="ru-RU" w:eastAsia="en-US"/>
        </w:rPr>
        <w:t xml:space="preserve"> </w:t>
      </w:r>
      <w:r w:rsidRPr="00AA386F">
        <w:rPr>
          <w:lang w:val="ru-RU" w:eastAsia="en-US"/>
        </w:rPr>
        <w:t>использова</w:t>
      </w:r>
      <w:r w:rsidR="00DF6685" w:rsidRPr="00AA386F">
        <w:rPr>
          <w:lang w:val="ru-RU" w:eastAsia="en-US"/>
        </w:rPr>
        <w:t>ния</w:t>
      </w:r>
      <w:r w:rsidRPr="00AA386F">
        <w:rPr>
          <w:lang w:val="ru-RU" w:eastAsia="en-US"/>
        </w:rPr>
        <w:t xml:space="preserve"> рекоме</w:t>
      </w:r>
      <w:r w:rsidR="00DF6685" w:rsidRPr="00AA386F">
        <w:rPr>
          <w:lang w:val="ru-RU" w:eastAsia="en-US"/>
        </w:rPr>
        <w:t>ндаций</w:t>
      </w:r>
      <w:r w:rsidRPr="00AA386F">
        <w:rPr>
          <w:lang w:val="ru-RU" w:eastAsia="en-US"/>
        </w:rPr>
        <w:t xml:space="preserve"> приложения Б настоящего СТО</w:t>
      </w:r>
      <w:r w:rsidR="00DF6685" w:rsidRPr="00AA386F">
        <w:rPr>
          <w:lang w:val="ru-RU" w:eastAsia="en-US"/>
        </w:rPr>
        <w:t>;</w:t>
      </w:r>
    </w:p>
    <w:p w:rsidR="00291856" w:rsidRPr="00AA386F" w:rsidRDefault="00DF6685" w:rsidP="00D548AE">
      <w:pPr>
        <w:pStyle w:val="a3"/>
        <w:rPr>
          <w:lang w:val="ru-RU" w:eastAsia="en-US"/>
        </w:rPr>
      </w:pPr>
      <w:r w:rsidRPr="00AA386F">
        <w:rPr>
          <w:lang w:val="ru-RU" w:eastAsia="en-US"/>
        </w:rPr>
        <w:t xml:space="preserve">- </w:t>
      </w:r>
      <w:r w:rsidR="00201C64" w:rsidRPr="00AA386F">
        <w:rPr>
          <w:lang w:val="ru-RU" w:eastAsia="en-US"/>
        </w:rPr>
        <w:t>пров</w:t>
      </w:r>
      <w:r w:rsidRPr="00AA386F">
        <w:rPr>
          <w:lang w:val="ru-RU" w:eastAsia="en-US"/>
        </w:rPr>
        <w:t>едения</w:t>
      </w:r>
      <w:r w:rsidR="00201C64" w:rsidRPr="00AA386F">
        <w:rPr>
          <w:lang w:val="ru-RU" w:eastAsia="en-US"/>
        </w:rPr>
        <w:t xml:space="preserve"> научно</w:t>
      </w:r>
      <w:r w:rsidRPr="00AA386F">
        <w:rPr>
          <w:lang w:val="ru-RU" w:eastAsia="en-US"/>
        </w:rPr>
        <w:t>го сопровождения</w:t>
      </w:r>
      <w:r w:rsidR="00656C08" w:rsidRPr="00AA386F">
        <w:rPr>
          <w:lang w:val="ru-RU" w:eastAsia="en-US"/>
        </w:rPr>
        <w:t xml:space="preserve"> гидрометеорологических изысканий, предусмотренное Федеральным законом</w:t>
      </w:r>
      <w:r w:rsidR="00201C64" w:rsidRPr="00AA386F">
        <w:rPr>
          <w:lang w:val="ru-RU" w:eastAsia="en-US"/>
        </w:rPr>
        <w:t xml:space="preserve"> </w:t>
      </w:r>
      <w:r w:rsidR="00201C64" w:rsidRPr="00AA386F">
        <w:t>[</w:t>
      </w:r>
      <w:r w:rsidR="00201C64" w:rsidRPr="00AA386F">
        <w:rPr>
          <w:lang w:val="ru-RU"/>
        </w:rPr>
        <w:t>4</w:t>
      </w:r>
      <w:r w:rsidR="00201C64" w:rsidRPr="00AA386F">
        <w:t>]</w:t>
      </w:r>
      <w:r w:rsidRPr="00AA386F">
        <w:rPr>
          <w:lang w:val="ru-RU"/>
        </w:rPr>
        <w:t>.</w:t>
      </w:r>
    </w:p>
    <w:p w:rsidR="00291856" w:rsidRPr="00AA386F" w:rsidRDefault="00291856" w:rsidP="00D548AE">
      <w:pPr>
        <w:pStyle w:val="a3"/>
        <w:rPr>
          <w:lang w:val="ru-RU"/>
        </w:rPr>
      </w:pPr>
    </w:p>
    <w:p w:rsidR="00EA513A" w:rsidRPr="00AA386F" w:rsidRDefault="00EA513A" w:rsidP="00D548AE">
      <w:pPr>
        <w:pStyle w:val="1"/>
      </w:pPr>
      <w:bookmarkStart w:id="18" w:name="_Toc451436613"/>
      <w:bookmarkStart w:id="19" w:name="_Toc455495772"/>
      <w:r w:rsidRPr="00AA386F">
        <w:t>7 Формирование региональных каталогов данных о прохождении смерчей</w:t>
      </w:r>
      <w:bookmarkEnd w:id="18"/>
      <w:bookmarkEnd w:id="19"/>
    </w:p>
    <w:p w:rsidR="00EA513A" w:rsidRPr="00AA386F" w:rsidRDefault="00EA513A" w:rsidP="00D548AE">
      <w:pPr>
        <w:pStyle w:val="a3"/>
      </w:pPr>
      <w:r w:rsidRPr="00AA386F">
        <w:t>7.1 Для оперативного ведения базы данных зарегистрированных смерчей, включая систематизацию и классификацию наблюдённых смерчей по интенсивности, описание характеристик их воздействий и формирования региональных каталогов, следует использовать следующие информационные ресурсы:</w:t>
      </w:r>
    </w:p>
    <w:p w:rsidR="00EA513A" w:rsidRPr="00AA386F" w:rsidRDefault="00EA513A" w:rsidP="00D548AE">
      <w:pPr>
        <w:pStyle w:val="a3"/>
      </w:pPr>
      <w:r w:rsidRPr="00AA386F">
        <w:t>1) опубликованные каталоги смерчей, включая каталоги за период до 1986 года из Рекомендаций [</w:t>
      </w:r>
      <w:r w:rsidR="00B633A5" w:rsidRPr="00AA386F">
        <w:rPr>
          <w:lang w:val="ru-RU"/>
        </w:rPr>
        <w:t>7</w:t>
      </w:r>
      <w:r w:rsidRPr="00AA386F">
        <w:t>] и работы</w:t>
      </w:r>
      <w:r w:rsidR="00C21DC4" w:rsidRPr="00AA386F">
        <w:t xml:space="preserve"> </w:t>
      </w:r>
      <w:r w:rsidRPr="00AA386F">
        <w:t>[1</w:t>
      </w:r>
      <w:r w:rsidR="00686093" w:rsidRPr="00AA386F">
        <w:rPr>
          <w:lang w:val="ru-RU"/>
        </w:rPr>
        <w:t>2</w:t>
      </w:r>
      <w:r w:rsidRPr="00AA386F">
        <w:t>], а также каталоги из Руководства [</w:t>
      </w:r>
      <w:r w:rsidR="00B633A5" w:rsidRPr="00AA386F">
        <w:rPr>
          <w:lang w:val="ru-RU"/>
        </w:rPr>
        <w:t>8</w:t>
      </w:r>
      <w:r w:rsidRPr="00AA386F">
        <w:t>] за период с 1987 по 2000 годы;</w:t>
      </w:r>
    </w:p>
    <w:p w:rsidR="00EA513A" w:rsidRPr="00AA386F" w:rsidRDefault="00EA513A" w:rsidP="00D548AE">
      <w:pPr>
        <w:pStyle w:val="a3"/>
      </w:pPr>
      <w:r w:rsidRPr="00AA386F">
        <w:t xml:space="preserve">2) данные </w:t>
      </w:r>
      <w:r w:rsidR="00DF6685" w:rsidRPr="00AA386F">
        <w:t>результат</w:t>
      </w:r>
      <w:r w:rsidR="00DF6685" w:rsidRPr="00AA386F">
        <w:rPr>
          <w:lang w:val="ru-RU"/>
        </w:rPr>
        <w:t>ов</w:t>
      </w:r>
      <w:r w:rsidR="00C21DC4" w:rsidRPr="00AA386F">
        <w:t xml:space="preserve"> наблюдений на </w:t>
      </w:r>
      <w:r w:rsidRPr="00AA386F">
        <w:t>сети метеостанций и гидропостов Росгидромета;</w:t>
      </w:r>
    </w:p>
    <w:p w:rsidR="00EA513A" w:rsidRPr="00AA386F" w:rsidRDefault="00EA513A" w:rsidP="00D548AE">
      <w:pPr>
        <w:pStyle w:val="a3"/>
      </w:pPr>
      <w:r w:rsidRPr="00AA386F">
        <w:t>3) архивы, сформированные в международных источник</w:t>
      </w:r>
      <w:r w:rsidR="00CA08BC" w:rsidRPr="00AA386F">
        <w:rPr>
          <w:lang w:val="ru-RU"/>
        </w:rPr>
        <w:t>ов</w:t>
      </w:r>
      <w:r w:rsidRPr="00AA386F">
        <w:t xml:space="preserve">, включая сайт </w:t>
      </w:r>
      <w:r w:rsidR="00CA08BC" w:rsidRPr="00AA386F">
        <w:t xml:space="preserve">ESWD </w:t>
      </w:r>
      <w:r w:rsidR="00463518" w:rsidRPr="00AA386F">
        <w:rPr>
          <w:lang w:val="ru-RU"/>
        </w:rPr>
        <w:t>(</w:t>
      </w:r>
      <w:hyperlink r:id="rId7" w:history="1">
        <w:r w:rsidRPr="00AA386F">
          <w:t>http://www.eswd.eu/</w:t>
        </w:r>
      </w:hyperlink>
      <w:r w:rsidR="00463518" w:rsidRPr="00AA386F">
        <w:rPr>
          <w:lang w:val="ru-RU"/>
        </w:rPr>
        <w:t>)</w:t>
      </w:r>
      <w:r w:rsidRPr="00AA386F">
        <w:t>;</w:t>
      </w:r>
    </w:p>
    <w:p w:rsidR="00EA513A" w:rsidRPr="00AA386F" w:rsidRDefault="00EA513A" w:rsidP="00D548AE">
      <w:pPr>
        <w:pStyle w:val="a3"/>
      </w:pPr>
      <w:r w:rsidRPr="00AA386F">
        <w:t xml:space="preserve">4) </w:t>
      </w:r>
      <w:r w:rsidR="00375FED" w:rsidRPr="00AA386F">
        <w:t>альтернативн</w:t>
      </w:r>
      <w:r w:rsidR="00375FED" w:rsidRPr="00AA386F">
        <w:rPr>
          <w:lang w:val="ru-RU"/>
        </w:rPr>
        <w:t>ые</w:t>
      </w:r>
      <w:r w:rsidR="003E270E" w:rsidRPr="00AA386F">
        <w:t xml:space="preserve"> способ</w:t>
      </w:r>
      <w:r w:rsidR="003E270E" w:rsidRPr="00AA386F">
        <w:rPr>
          <w:lang w:val="ru-RU"/>
        </w:rPr>
        <w:t>ы</w:t>
      </w:r>
      <w:r w:rsidR="003E270E" w:rsidRPr="00AA386F">
        <w:t xml:space="preserve"> фикс</w:t>
      </w:r>
      <w:r w:rsidR="003E270E" w:rsidRPr="00AA386F">
        <w:rPr>
          <w:lang w:val="ru-RU"/>
        </w:rPr>
        <w:t xml:space="preserve">ации </w:t>
      </w:r>
      <w:r w:rsidRPr="00AA386F">
        <w:t>случа</w:t>
      </w:r>
      <w:r w:rsidR="003E270E" w:rsidRPr="00AA386F">
        <w:rPr>
          <w:lang w:val="ru-RU"/>
        </w:rPr>
        <w:t>ев</w:t>
      </w:r>
      <w:r w:rsidR="00375FED" w:rsidRPr="00AA386F">
        <w:t xml:space="preserve"> прохождения смерчей</w:t>
      </w:r>
      <w:r w:rsidRPr="00AA386F">
        <w:t>:</w:t>
      </w:r>
    </w:p>
    <w:p w:rsidR="00EA513A" w:rsidRPr="00AA386F" w:rsidRDefault="00EA513A" w:rsidP="00D548AE">
      <w:pPr>
        <w:pStyle w:val="a3"/>
      </w:pPr>
      <w:r w:rsidRPr="00AA386F">
        <w:t>- метеорологическими радиолокаторами при выполнении аэрометеорологическ</w:t>
      </w:r>
      <w:r w:rsidR="003E270E" w:rsidRPr="00AA386F">
        <w:rPr>
          <w:lang w:val="ru-RU"/>
        </w:rPr>
        <w:t>ого мониторинга и</w:t>
      </w:r>
      <w:r w:rsidR="003E270E" w:rsidRPr="00AA386F">
        <w:t xml:space="preserve"> исследований</w:t>
      </w:r>
      <w:r w:rsidRPr="00AA386F">
        <w:t xml:space="preserve">  на площадк</w:t>
      </w:r>
      <w:r w:rsidR="003E270E" w:rsidRPr="00AA386F">
        <w:rPr>
          <w:lang w:val="ru-RU"/>
        </w:rPr>
        <w:t>ах</w:t>
      </w:r>
      <w:r w:rsidRPr="00AA386F">
        <w:t xml:space="preserve"> АС;</w:t>
      </w:r>
    </w:p>
    <w:p w:rsidR="00EA513A" w:rsidRPr="00AA386F" w:rsidRDefault="00EA513A" w:rsidP="00D548AE">
      <w:pPr>
        <w:pStyle w:val="a3"/>
      </w:pPr>
      <w:r w:rsidRPr="00AA386F">
        <w:t>- в результате</w:t>
      </w:r>
      <w:r w:rsidR="00C21DC4" w:rsidRPr="00AA386F">
        <w:t xml:space="preserve"> </w:t>
      </w:r>
      <w:r w:rsidRPr="00AA386F">
        <w:t>космического мониторинга;</w:t>
      </w:r>
    </w:p>
    <w:p w:rsidR="00EA513A" w:rsidRPr="00AA386F" w:rsidRDefault="00EA513A" w:rsidP="00D548AE">
      <w:pPr>
        <w:pStyle w:val="a3"/>
      </w:pPr>
      <w:r w:rsidRPr="00AA386F">
        <w:t xml:space="preserve">- </w:t>
      </w:r>
      <w:r w:rsidR="00463518" w:rsidRPr="00AA386F">
        <w:rPr>
          <w:lang w:val="ru-RU"/>
        </w:rPr>
        <w:t xml:space="preserve">на основе </w:t>
      </w:r>
      <w:r w:rsidR="00CA08BC" w:rsidRPr="00AA386F">
        <w:t>видео</w:t>
      </w:r>
      <w:r w:rsidR="00BD4E80" w:rsidRPr="00AA386F">
        <w:t>фиксац</w:t>
      </w:r>
      <w:r w:rsidR="00BD4E80" w:rsidRPr="00AA386F">
        <w:rPr>
          <w:lang w:val="ru-RU"/>
        </w:rPr>
        <w:t>и</w:t>
      </w:r>
      <w:r w:rsidR="00463518" w:rsidRPr="00AA386F">
        <w:rPr>
          <w:lang w:val="ru-RU"/>
        </w:rPr>
        <w:t>и</w:t>
      </w:r>
      <w:r w:rsidRPr="00AA386F">
        <w:t xml:space="preserve"> опасного явления или его последствий очевидцами и/или </w:t>
      </w:r>
      <w:r w:rsidR="00CA08BC" w:rsidRPr="00AA386F">
        <w:rPr>
          <w:lang w:val="ru-RU"/>
        </w:rPr>
        <w:t>сообщени</w:t>
      </w:r>
      <w:r w:rsidR="00463518" w:rsidRPr="00AA386F">
        <w:rPr>
          <w:lang w:val="ru-RU"/>
        </w:rPr>
        <w:t>й</w:t>
      </w:r>
      <w:r w:rsidR="00CA08BC" w:rsidRPr="00AA386F">
        <w:rPr>
          <w:lang w:val="ru-RU"/>
        </w:rPr>
        <w:t xml:space="preserve"> в </w:t>
      </w:r>
      <w:r w:rsidRPr="00AA386F">
        <w:t>средства</w:t>
      </w:r>
      <w:r w:rsidR="00CA08BC" w:rsidRPr="00AA386F">
        <w:rPr>
          <w:lang w:val="ru-RU"/>
        </w:rPr>
        <w:t>х</w:t>
      </w:r>
      <w:r w:rsidRPr="00AA386F">
        <w:t xml:space="preserve"> массовой информации.</w:t>
      </w:r>
    </w:p>
    <w:p w:rsidR="00B94736" w:rsidRPr="00AA386F" w:rsidRDefault="00EA513A" w:rsidP="00D548AE">
      <w:pPr>
        <w:pStyle w:val="a3"/>
      </w:pPr>
      <w:r w:rsidRPr="00AA386F">
        <w:t xml:space="preserve">7.1.1 В региональный каталог должен включаться любой случай </w:t>
      </w:r>
      <w:r w:rsidRPr="00AA386F">
        <w:lastRenderedPageBreak/>
        <w:t>прохождения смерч</w:t>
      </w:r>
      <w:r w:rsidR="00375FED" w:rsidRPr="00AA386F">
        <w:rPr>
          <w:lang w:val="ru-RU"/>
        </w:rPr>
        <w:t>а</w:t>
      </w:r>
      <w:r w:rsidRPr="00AA386F">
        <w:t xml:space="preserve">, </w:t>
      </w:r>
      <w:r w:rsidR="00375FED" w:rsidRPr="00AA386F">
        <w:rPr>
          <w:lang w:val="ru-RU"/>
        </w:rPr>
        <w:t xml:space="preserve">полученный через </w:t>
      </w:r>
      <w:r w:rsidR="00375FED" w:rsidRPr="00AA386F">
        <w:t>информационные ресурсы</w:t>
      </w:r>
      <w:r w:rsidR="00A25DC4" w:rsidRPr="00AA386F">
        <w:rPr>
          <w:lang w:val="ru-RU"/>
        </w:rPr>
        <w:t>,</w:t>
      </w:r>
      <w:r w:rsidR="00375FED" w:rsidRPr="00AA386F">
        <w:t xml:space="preserve"> </w:t>
      </w:r>
      <w:r w:rsidR="00776907" w:rsidRPr="00AA386F">
        <w:rPr>
          <w:lang w:val="ru-RU"/>
        </w:rPr>
        <w:t>в соответствии с п.п. 1-4 п .</w:t>
      </w:r>
      <w:r w:rsidRPr="00AA386F">
        <w:t>7.1 настоящего СТО</w:t>
      </w:r>
      <w:r w:rsidR="00375FED" w:rsidRPr="00AA386F">
        <w:rPr>
          <w:lang w:val="ru-RU"/>
        </w:rPr>
        <w:t>, с</w:t>
      </w:r>
      <w:r w:rsidR="00B94736" w:rsidRPr="00AA386F">
        <w:t xml:space="preserve"> </w:t>
      </w:r>
      <w:r w:rsidR="00BB223D" w:rsidRPr="00AA386F">
        <w:t>характеристиками</w:t>
      </w:r>
      <w:r w:rsidR="00B94736" w:rsidRPr="00AA386F">
        <w:t xml:space="preserve"> воздействия </w:t>
      </w:r>
      <w:r w:rsidR="00375FED" w:rsidRPr="00AA386F">
        <w:rPr>
          <w:lang w:val="ru-RU"/>
        </w:rPr>
        <w:t xml:space="preserve">смерча </w:t>
      </w:r>
      <w:r w:rsidR="00B94736" w:rsidRPr="00AA386F">
        <w:t>на подстилающую поверхность, а также размера причиненного ущерба</w:t>
      </w:r>
      <w:r w:rsidRPr="00AA386F">
        <w:t>.</w:t>
      </w:r>
    </w:p>
    <w:p w:rsidR="00BE04D7" w:rsidRPr="00AA386F" w:rsidRDefault="00375FED" w:rsidP="00D548AE">
      <w:pPr>
        <w:pStyle w:val="a3"/>
      </w:pPr>
      <w:r w:rsidRPr="00AA386F">
        <w:rPr>
          <w:lang w:val="ru-RU"/>
        </w:rPr>
        <w:t xml:space="preserve">7.1.2 </w:t>
      </w:r>
      <w:r w:rsidR="00776907" w:rsidRPr="00AA386F">
        <w:rPr>
          <w:lang w:val="ru-RU"/>
        </w:rPr>
        <w:t>Зафиксированные с</w:t>
      </w:r>
      <w:r w:rsidR="00B94736" w:rsidRPr="00AA386F">
        <w:t xml:space="preserve">лучаи </w:t>
      </w:r>
      <w:r w:rsidR="00776907" w:rsidRPr="00AA386F">
        <w:rPr>
          <w:lang w:val="ru-RU"/>
        </w:rPr>
        <w:t xml:space="preserve">образования </w:t>
      </w:r>
      <w:r w:rsidR="00B94736" w:rsidRPr="00AA386F">
        <w:t xml:space="preserve">воронкообразного </w:t>
      </w:r>
      <w:r w:rsidR="00686093" w:rsidRPr="00AA386F">
        <w:rPr>
          <w:lang w:val="ru-RU"/>
        </w:rPr>
        <w:t xml:space="preserve">мощного кучево-дождевого </w:t>
      </w:r>
      <w:r w:rsidR="00B94736" w:rsidRPr="00AA386F">
        <w:t xml:space="preserve">облака </w:t>
      </w:r>
      <w:r w:rsidRPr="00AA386F">
        <w:rPr>
          <w:lang w:val="ru-RU"/>
        </w:rPr>
        <w:t xml:space="preserve">следует </w:t>
      </w:r>
      <w:r w:rsidR="00BE04D7" w:rsidRPr="00AA386F">
        <w:t>учитыва</w:t>
      </w:r>
      <w:r w:rsidR="00BE04D7" w:rsidRPr="00AA386F">
        <w:rPr>
          <w:lang w:val="ru-RU"/>
        </w:rPr>
        <w:t>ть,</w:t>
      </w:r>
      <w:r w:rsidRPr="00AA386F">
        <w:rPr>
          <w:lang w:val="ru-RU"/>
        </w:rPr>
        <w:t xml:space="preserve"> </w:t>
      </w:r>
      <w:r w:rsidR="00BE04D7" w:rsidRPr="00AA386F">
        <w:rPr>
          <w:lang w:val="ru-RU"/>
        </w:rPr>
        <w:t>как прохождение смерча</w:t>
      </w:r>
      <w:r w:rsidR="00686093" w:rsidRPr="00AA386F">
        <w:rPr>
          <w:lang w:val="ru-RU"/>
        </w:rPr>
        <w:t>,</w:t>
      </w:r>
      <w:r w:rsidR="00BE04D7" w:rsidRPr="00AA386F">
        <w:t xml:space="preserve"> </w:t>
      </w:r>
      <w:r w:rsidR="00B94736" w:rsidRPr="00AA386F">
        <w:t xml:space="preserve">только </w:t>
      </w:r>
      <w:r w:rsidR="00BE04D7" w:rsidRPr="00AA386F">
        <w:rPr>
          <w:lang w:val="ru-RU"/>
        </w:rPr>
        <w:t xml:space="preserve">при условии </w:t>
      </w:r>
      <w:r w:rsidRPr="00AA386F">
        <w:rPr>
          <w:lang w:val="ru-RU"/>
        </w:rPr>
        <w:t xml:space="preserve">подтвержденных </w:t>
      </w:r>
      <w:r w:rsidR="00776907" w:rsidRPr="00AA386F">
        <w:t>разрушительных последствий в окружающей среде</w:t>
      </w:r>
      <w:r w:rsidR="00BE04D7" w:rsidRPr="00AA386F">
        <w:rPr>
          <w:lang w:val="ru-RU"/>
        </w:rPr>
        <w:t>.</w:t>
      </w:r>
    </w:p>
    <w:p w:rsidR="00EA513A" w:rsidRPr="00AA386F" w:rsidRDefault="00EA513A" w:rsidP="00D548AE">
      <w:pPr>
        <w:pStyle w:val="a3"/>
      </w:pPr>
      <w:r w:rsidRPr="00AA386F">
        <w:t>7.1.</w:t>
      </w:r>
      <w:r w:rsidR="00686093" w:rsidRPr="00AA386F">
        <w:rPr>
          <w:lang w:val="ru-RU"/>
        </w:rPr>
        <w:t>3</w:t>
      </w:r>
      <w:r w:rsidRPr="00AA386F">
        <w:t xml:space="preserve"> Отбор смерчей для формирования регионального</w:t>
      </w:r>
      <w:r w:rsidR="00776907" w:rsidRPr="00AA386F">
        <w:t xml:space="preserve"> каталога следует осуществлять из</w:t>
      </w:r>
      <w:r w:rsidR="00776907" w:rsidRPr="00AA386F">
        <w:rPr>
          <w:lang w:val="ru-RU"/>
        </w:rPr>
        <w:t xml:space="preserve"> </w:t>
      </w:r>
      <w:r w:rsidRPr="00AA386F">
        <w:t>базы данных с учётом:</w:t>
      </w:r>
    </w:p>
    <w:p w:rsidR="00EA513A" w:rsidRPr="00AA386F" w:rsidRDefault="00EA513A" w:rsidP="00D548AE">
      <w:pPr>
        <w:pStyle w:val="a3"/>
      </w:pPr>
      <w:r w:rsidRPr="00AA386F">
        <w:t>- географических координат центра площадки АС;</w:t>
      </w:r>
    </w:p>
    <w:p w:rsidR="00EA513A" w:rsidRPr="00AA386F" w:rsidRDefault="00EA513A" w:rsidP="00D548AE">
      <w:pPr>
        <w:pStyle w:val="a3"/>
      </w:pPr>
      <w:r w:rsidRPr="00AA386F">
        <w:t>- координат зарегистрированных смерчей;</w:t>
      </w:r>
    </w:p>
    <w:p w:rsidR="00EA513A" w:rsidRPr="00AA386F" w:rsidRDefault="00EA513A" w:rsidP="00D548AE">
      <w:pPr>
        <w:pStyle w:val="a3"/>
      </w:pPr>
      <w:r w:rsidRPr="00AA386F">
        <w:t xml:space="preserve">- </w:t>
      </w:r>
      <w:r w:rsidR="00C21DC4" w:rsidRPr="00AA386F">
        <w:t xml:space="preserve">принятых </w:t>
      </w:r>
      <w:r w:rsidRPr="00AA386F">
        <w:t>форм</w:t>
      </w:r>
      <w:r w:rsidR="009C118A" w:rsidRPr="00AA386F">
        <w:t>ы</w:t>
      </w:r>
      <w:r w:rsidRPr="00AA386F">
        <w:t xml:space="preserve"> и размер</w:t>
      </w:r>
      <w:r w:rsidR="00C21DC4" w:rsidRPr="00AA386F">
        <w:t>ов</w:t>
      </w:r>
      <w:r w:rsidRPr="00AA386F">
        <w:t xml:space="preserve"> расчётной территории.</w:t>
      </w:r>
    </w:p>
    <w:p w:rsidR="00375FED" w:rsidRPr="00AA386F" w:rsidRDefault="00375FED" w:rsidP="00D548AE">
      <w:pPr>
        <w:pStyle w:val="a3"/>
        <w:rPr>
          <w:lang w:val="ru-RU"/>
        </w:rPr>
      </w:pPr>
      <w:r w:rsidRPr="00AA386F">
        <w:rPr>
          <w:lang w:val="ru-RU"/>
        </w:rPr>
        <w:t>-</w:t>
      </w:r>
      <w:r w:rsidRPr="00AA386F">
        <w:t xml:space="preserve"> исключ</w:t>
      </w:r>
      <w:r w:rsidRPr="00AA386F">
        <w:rPr>
          <w:lang w:val="ru-RU"/>
        </w:rPr>
        <w:t>ения</w:t>
      </w:r>
      <w:r w:rsidRPr="00AA386F">
        <w:t xml:space="preserve"> дублировани</w:t>
      </w:r>
      <w:r w:rsidRPr="00AA386F">
        <w:rPr>
          <w:lang w:val="ru-RU"/>
        </w:rPr>
        <w:t>я</w:t>
      </w:r>
      <w:r w:rsidRPr="00AA386F">
        <w:t xml:space="preserve"> случа</w:t>
      </w:r>
      <w:r w:rsidR="0018239C" w:rsidRPr="00AA386F">
        <w:rPr>
          <w:lang w:val="ru-RU"/>
        </w:rPr>
        <w:t>ев</w:t>
      </w:r>
      <w:r w:rsidRPr="00AA386F">
        <w:t xml:space="preserve"> прохождения смерчей</w:t>
      </w:r>
      <w:r w:rsidRPr="00AA386F">
        <w:rPr>
          <w:lang w:val="ru-RU"/>
        </w:rPr>
        <w:t>.</w:t>
      </w:r>
    </w:p>
    <w:p w:rsidR="00B94736" w:rsidRPr="00AA386F" w:rsidRDefault="00841EA9" w:rsidP="00D548AE">
      <w:pPr>
        <w:pStyle w:val="a3"/>
      </w:pPr>
      <w:r w:rsidRPr="00AA386F">
        <w:rPr>
          <w:lang w:val="ru-RU"/>
        </w:rPr>
        <w:t>7.1.</w:t>
      </w:r>
      <w:r w:rsidR="00686093" w:rsidRPr="00AA386F">
        <w:rPr>
          <w:lang w:val="ru-RU"/>
        </w:rPr>
        <w:t>4</w:t>
      </w:r>
      <w:r w:rsidRPr="00AA386F">
        <w:rPr>
          <w:lang w:val="ru-RU"/>
        </w:rPr>
        <w:t xml:space="preserve"> </w:t>
      </w:r>
      <w:r w:rsidR="00B94736" w:rsidRPr="00AA386F">
        <w:t xml:space="preserve">Для определения </w:t>
      </w:r>
      <w:r w:rsidR="00AA386F" w:rsidRPr="00AA386F">
        <w:rPr>
          <w:lang w:val="ru-RU"/>
        </w:rPr>
        <w:t>значения</w:t>
      </w:r>
      <w:r w:rsidR="00776907" w:rsidRPr="00AA386F">
        <w:rPr>
          <w:lang w:val="ru-RU"/>
        </w:rPr>
        <w:t xml:space="preserve"> величины </w:t>
      </w:r>
      <w:r w:rsidR="00B94736" w:rsidRPr="00AA386F">
        <w:t>удал</w:t>
      </w:r>
      <w:r w:rsidR="0018239C" w:rsidRPr="00AA386F">
        <w:rPr>
          <w:lang w:val="ru-RU"/>
        </w:rPr>
        <w:t>ё</w:t>
      </w:r>
      <w:r w:rsidR="00B94736" w:rsidRPr="00AA386F">
        <w:t xml:space="preserve">нности </w:t>
      </w:r>
      <w:r w:rsidR="008E7BDC" w:rsidRPr="00AA386F">
        <w:t>наблюдённ</w:t>
      </w:r>
      <w:r w:rsidR="00B94736" w:rsidRPr="00AA386F">
        <w:t>ых смерчей от площадки АЭС необходимо использовать</w:t>
      </w:r>
      <w:r w:rsidR="00DB74C4" w:rsidRPr="00AA386F">
        <w:t xml:space="preserve"> </w:t>
      </w:r>
      <w:r w:rsidR="00B94736" w:rsidRPr="00AA386F">
        <w:t>физическую или географическую систему координат, если ра</w:t>
      </w:r>
      <w:r w:rsidR="008E7BDC" w:rsidRPr="00AA386F">
        <w:t>счёт</w:t>
      </w:r>
      <w:r w:rsidR="00B94736" w:rsidRPr="00AA386F">
        <w:t xml:space="preserve">ная зона выбрана в </w:t>
      </w:r>
      <w:r w:rsidR="00BB223D" w:rsidRPr="00AA386F">
        <w:t>форме</w:t>
      </w:r>
      <w:r w:rsidR="00B94736" w:rsidRPr="00AA386F">
        <w:t xml:space="preserve"> круга или прямоугольника.</w:t>
      </w:r>
    </w:p>
    <w:p w:rsidR="00B026B4" w:rsidRPr="00AA386F" w:rsidRDefault="00841EA9" w:rsidP="00D548AE">
      <w:pPr>
        <w:pStyle w:val="a3"/>
        <w:rPr>
          <w:szCs w:val="28"/>
        </w:rPr>
      </w:pPr>
      <w:r w:rsidRPr="00AA386F">
        <w:rPr>
          <w:szCs w:val="28"/>
          <w:lang w:val="ru-RU"/>
        </w:rPr>
        <w:t>7</w:t>
      </w:r>
      <w:r w:rsidR="00D43ECE" w:rsidRPr="00AA386F">
        <w:rPr>
          <w:szCs w:val="28"/>
          <w:lang w:val="ru-RU"/>
        </w:rPr>
        <w:t>.2</w:t>
      </w:r>
      <w:r w:rsidRPr="00AA386F">
        <w:rPr>
          <w:szCs w:val="28"/>
          <w:lang w:val="ru-RU"/>
        </w:rPr>
        <w:t xml:space="preserve"> </w:t>
      </w:r>
      <w:r w:rsidR="00BB223D" w:rsidRPr="00AA386F">
        <w:rPr>
          <w:szCs w:val="28"/>
        </w:rPr>
        <w:t>Удаление</w:t>
      </w:r>
      <w:r w:rsidR="00D347ED" w:rsidRPr="00AA386F">
        <w:rPr>
          <w:szCs w:val="28"/>
        </w:rPr>
        <w:t xml:space="preserve"> точки наблюдения смерч</w:t>
      </w:r>
      <w:r w:rsidRPr="00AA386F">
        <w:rPr>
          <w:szCs w:val="28"/>
          <w:lang w:val="ru-RU"/>
        </w:rPr>
        <w:t>а</w:t>
      </w:r>
      <w:r w:rsidR="00D347ED" w:rsidRPr="00AA386F">
        <w:rPr>
          <w:szCs w:val="28"/>
        </w:rPr>
        <w:t xml:space="preserve"> </w:t>
      </w:r>
      <w:r w:rsidR="00D43ECE" w:rsidRPr="00AA386F">
        <w:rPr>
          <w:szCs w:val="28"/>
        </w:rPr>
        <w:t xml:space="preserve">от площадки АЭС </w:t>
      </w:r>
      <w:r w:rsidR="00DE1621" w:rsidRPr="00AA386F">
        <w:rPr>
          <w:b/>
          <w:i/>
          <w:position w:val="-16"/>
          <w:szCs w:val="28"/>
        </w:rPr>
        <w:object w:dxaOrig="1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7pt" o:ole="">
            <v:imagedata r:id="rId8" o:title=""/>
          </v:shape>
          <o:OLEObject Type="Embed" ProgID="Equation.3" ShapeID="_x0000_i1025" DrawAspect="Content" ObjectID="_1537694144" r:id="rId9"/>
        </w:object>
      </w:r>
      <w:r w:rsidR="00BB223D" w:rsidRPr="00AA386F">
        <w:rPr>
          <w:szCs w:val="28"/>
        </w:rPr>
        <w:t xml:space="preserve"> </w:t>
      </w:r>
      <w:r w:rsidR="00D43ECE" w:rsidRPr="00AA386F">
        <w:rPr>
          <w:szCs w:val="28"/>
          <w:lang w:val="ru-RU"/>
        </w:rPr>
        <w:t xml:space="preserve">следует </w:t>
      </w:r>
      <w:r w:rsidR="00D347ED" w:rsidRPr="00AA386F">
        <w:rPr>
          <w:szCs w:val="28"/>
        </w:rPr>
        <w:t>определя</w:t>
      </w:r>
      <w:r w:rsidR="00D43ECE" w:rsidRPr="00AA386F">
        <w:rPr>
          <w:szCs w:val="28"/>
          <w:lang w:val="ru-RU"/>
        </w:rPr>
        <w:t>ть</w:t>
      </w:r>
      <w:r w:rsidR="00D347ED" w:rsidRPr="00AA386F">
        <w:rPr>
          <w:szCs w:val="28"/>
        </w:rPr>
        <w:t xml:space="preserve"> по </w:t>
      </w:r>
      <w:r w:rsidR="00BB223D" w:rsidRPr="00AA386F">
        <w:rPr>
          <w:szCs w:val="28"/>
        </w:rPr>
        <w:t xml:space="preserve">декартовым </w:t>
      </w:r>
      <w:r w:rsidR="00D347ED" w:rsidRPr="00AA386F">
        <w:rPr>
          <w:szCs w:val="28"/>
        </w:rPr>
        <w:t>координатам</w:t>
      </w:r>
      <w:r w:rsidR="008E7BDC" w:rsidRPr="00AA386F">
        <w:rPr>
          <w:szCs w:val="28"/>
        </w:rPr>
        <w:t xml:space="preserve"> её</w:t>
      </w:r>
      <w:r w:rsidR="00D347ED" w:rsidRPr="00AA386F">
        <w:rPr>
          <w:szCs w:val="28"/>
        </w:rPr>
        <w:t xml:space="preserve"> центра </w:t>
      </w:r>
      <w:r w:rsidR="00D347ED" w:rsidRPr="00AA386F">
        <w:rPr>
          <w:b/>
          <w:i/>
          <w:szCs w:val="28"/>
        </w:rPr>
        <w:t>(</w:t>
      </w:r>
      <w:r w:rsidR="00DE1621" w:rsidRPr="00AA386F">
        <w:rPr>
          <w:b/>
          <w:i/>
          <w:position w:val="-12"/>
          <w:szCs w:val="28"/>
        </w:rPr>
        <w:object w:dxaOrig="639" w:dyaOrig="360">
          <v:shape id="_x0000_i1026" type="#_x0000_t75" style="width:41.25pt;height:23.25pt" o:ole="">
            <v:imagedata r:id="rId10" o:title=""/>
          </v:shape>
          <o:OLEObject Type="Embed" ProgID="Equation.3" ShapeID="_x0000_i1026" DrawAspect="Content" ObjectID="_1537694145" r:id="rId11"/>
        </w:object>
      </w:r>
      <w:r w:rsidR="00D347ED" w:rsidRPr="00AA386F">
        <w:rPr>
          <w:b/>
          <w:i/>
          <w:szCs w:val="28"/>
        </w:rPr>
        <w:t xml:space="preserve">) </w:t>
      </w:r>
      <w:r w:rsidR="00D347ED" w:rsidRPr="00AA386F">
        <w:rPr>
          <w:szCs w:val="28"/>
        </w:rPr>
        <w:t>и координатам смерчей (</w:t>
      </w:r>
      <w:r w:rsidR="00DE1621" w:rsidRPr="00AA386F">
        <w:rPr>
          <w:position w:val="-12"/>
          <w:szCs w:val="28"/>
        </w:rPr>
        <w:object w:dxaOrig="580" w:dyaOrig="360">
          <v:shape id="_x0000_i1027" type="#_x0000_t75" style="width:36pt;height:22.5pt" o:ole="">
            <v:imagedata r:id="rId12" o:title=""/>
          </v:shape>
          <o:OLEObject Type="Embed" ProgID="Equation.3" ShapeID="_x0000_i1027" DrawAspect="Content" ObjectID="_1537694146" r:id="rId13"/>
        </w:object>
      </w:r>
      <w:r w:rsidR="00D347ED" w:rsidRPr="00AA386F">
        <w:rPr>
          <w:szCs w:val="28"/>
        </w:rPr>
        <w:t>)</w:t>
      </w:r>
      <w:r w:rsidR="00BB223D" w:rsidRPr="00AA386F">
        <w:rPr>
          <w:szCs w:val="28"/>
        </w:rPr>
        <w:t>, а также</w:t>
      </w:r>
      <w:r w:rsidR="0018239C" w:rsidRPr="00AA386F">
        <w:rPr>
          <w:szCs w:val="28"/>
        </w:rPr>
        <w:t xml:space="preserve"> </w:t>
      </w:r>
      <w:r w:rsidR="00D347ED" w:rsidRPr="00AA386F">
        <w:rPr>
          <w:szCs w:val="28"/>
        </w:rPr>
        <w:t>по соответствующим углам северной широты и восточной долготы</w:t>
      </w:r>
      <w:r w:rsidR="001D04ED" w:rsidRPr="00AA386F">
        <w:rPr>
          <w:szCs w:val="28"/>
        </w:rPr>
        <w:t xml:space="preserve"> точек</w:t>
      </w:r>
      <w:r w:rsidR="00D347ED" w:rsidRPr="00AA386F">
        <w:rPr>
          <w:szCs w:val="28"/>
        </w:rPr>
        <w:t xml:space="preserve"> (</w:t>
      </w:r>
      <w:r w:rsidR="00DE1621" w:rsidRPr="00AA386F">
        <w:rPr>
          <w:position w:val="-12"/>
          <w:szCs w:val="28"/>
        </w:rPr>
        <w:object w:dxaOrig="639" w:dyaOrig="360">
          <v:shape id="_x0000_i1028" type="#_x0000_t75" style="width:39.75pt;height:22.5pt" o:ole="">
            <v:imagedata r:id="rId14" o:title=""/>
          </v:shape>
          <o:OLEObject Type="Embed" ProgID="Equation.3" ShapeID="_x0000_i1028" DrawAspect="Content" ObjectID="_1537694147" r:id="rId15"/>
        </w:object>
      </w:r>
      <w:r w:rsidR="00D347ED" w:rsidRPr="00AA386F">
        <w:rPr>
          <w:szCs w:val="28"/>
        </w:rPr>
        <w:t xml:space="preserve">, </w:t>
      </w:r>
      <w:r w:rsidR="00DE1621" w:rsidRPr="00AA386F">
        <w:rPr>
          <w:position w:val="-12"/>
          <w:szCs w:val="28"/>
        </w:rPr>
        <w:object w:dxaOrig="580" w:dyaOrig="360">
          <v:shape id="_x0000_i1029" type="#_x0000_t75" style="width:38.25pt;height:24pt" o:ole="">
            <v:imagedata r:id="rId16" o:title=""/>
          </v:shape>
          <o:OLEObject Type="Embed" ProgID="Equation.3" ShapeID="_x0000_i1029" DrawAspect="Content" ObjectID="_1537694148" r:id="rId17"/>
        </w:object>
      </w:r>
      <w:r w:rsidR="00BD4E80" w:rsidRPr="00AA386F">
        <w:rPr>
          <w:szCs w:val="28"/>
        </w:rPr>
        <w:t>).</w:t>
      </w:r>
    </w:p>
    <w:p w:rsidR="00D347ED" w:rsidRPr="00AA386F" w:rsidRDefault="00B026B4" w:rsidP="00D548AE">
      <w:pPr>
        <w:pStyle w:val="a3"/>
        <w:rPr>
          <w:szCs w:val="28"/>
        </w:rPr>
      </w:pPr>
      <w:r w:rsidRPr="00AA386F">
        <w:rPr>
          <w:szCs w:val="28"/>
          <w:lang w:val="ru-RU"/>
        </w:rPr>
        <w:t xml:space="preserve">7.2.1 </w:t>
      </w:r>
      <w:r w:rsidR="001D04ED" w:rsidRPr="00AA386F">
        <w:rPr>
          <w:szCs w:val="28"/>
        </w:rPr>
        <w:t>При этом</w:t>
      </w:r>
      <w:r w:rsidR="00D43ECE" w:rsidRPr="00AA386F">
        <w:rPr>
          <w:szCs w:val="28"/>
          <w:lang w:val="ru-RU"/>
        </w:rPr>
        <w:t xml:space="preserve"> следует учитывать, что</w:t>
      </w:r>
      <w:r w:rsidR="001D04ED" w:rsidRPr="00AA386F">
        <w:rPr>
          <w:szCs w:val="28"/>
        </w:rPr>
        <w:t xml:space="preserve"> угловы</w:t>
      </w:r>
      <w:r w:rsidR="00BB223D" w:rsidRPr="00AA386F">
        <w:rPr>
          <w:szCs w:val="28"/>
        </w:rPr>
        <w:t>е</w:t>
      </w:r>
      <w:r w:rsidR="001D04ED" w:rsidRPr="00AA386F">
        <w:rPr>
          <w:szCs w:val="28"/>
        </w:rPr>
        <w:t xml:space="preserve"> и </w:t>
      </w:r>
      <w:r w:rsidR="00BB223D" w:rsidRPr="00AA386F">
        <w:rPr>
          <w:szCs w:val="28"/>
        </w:rPr>
        <w:t>линейные</w:t>
      </w:r>
      <w:r w:rsidR="001D04ED" w:rsidRPr="00AA386F">
        <w:rPr>
          <w:szCs w:val="28"/>
        </w:rPr>
        <w:t xml:space="preserve"> координат</w:t>
      </w:r>
      <w:r w:rsidR="00BB223D" w:rsidRPr="00AA386F">
        <w:rPr>
          <w:szCs w:val="28"/>
        </w:rPr>
        <w:t>ы</w:t>
      </w:r>
      <w:r w:rsidR="001D04ED" w:rsidRPr="00AA386F">
        <w:rPr>
          <w:szCs w:val="28"/>
        </w:rPr>
        <w:t xml:space="preserve"> </w:t>
      </w:r>
      <w:r w:rsidR="00BB223D" w:rsidRPr="00AA386F">
        <w:rPr>
          <w:szCs w:val="28"/>
        </w:rPr>
        <w:t>связаны соотношениями</w:t>
      </w:r>
      <w:r w:rsidR="001D04ED" w:rsidRPr="00AA386F">
        <w:rPr>
          <w:szCs w:val="28"/>
        </w:rPr>
        <w:t>:</w:t>
      </w:r>
    </w:p>
    <w:p w:rsidR="00D347ED" w:rsidRPr="00AA386F" w:rsidRDefault="00DE1621" w:rsidP="00D548AE">
      <w:pPr>
        <w:pStyle w:val="a3"/>
        <w:rPr>
          <w:szCs w:val="28"/>
        </w:rPr>
      </w:pPr>
      <w:r w:rsidRPr="00AA386F">
        <w:rPr>
          <w:position w:val="-30"/>
          <w:szCs w:val="28"/>
        </w:rPr>
        <w:object w:dxaOrig="3480" w:dyaOrig="720">
          <v:shape id="_x0000_i1030" type="#_x0000_t75" style="width:189pt;height:39pt" o:ole="">
            <v:imagedata r:id="rId18" o:title=""/>
          </v:shape>
          <o:OLEObject Type="Embed" ProgID="Equation.3" ShapeID="_x0000_i1030" DrawAspect="Content" ObjectID="_1537694149" r:id="rId19"/>
        </w:object>
      </w:r>
      <w:r w:rsidR="00D347ED" w:rsidRPr="00AA386F">
        <w:rPr>
          <w:szCs w:val="28"/>
        </w:rPr>
        <w:t xml:space="preserve">   </w:t>
      </w:r>
      <w:r w:rsidRPr="00AA386F">
        <w:rPr>
          <w:position w:val="-14"/>
          <w:szCs w:val="28"/>
        </w:rPr>
        <w:object w:dxaOrig="2060" w:dyaOrig="380">
          <v:shape id="_x0000_i1031" type="#_x0000_t75" style="width:127.5pt;height:23.25pt" o:ole="">
            <v:imagedata r:id="rId20" o:title=""/>
          </v:shape>
          <o:OLEObject Type="Embed" ProgID="Equation.3" ShapeID="_x0000_i1031" DrawAspect="Content" ObjectID="_1537694150" r:id="rId21"/>
        </w:object>
      </w:r>
    </w:p>
    <w:p w:rsidR="00841EA9" w:rsidRPr="00AA386F" w:rsidRDefault="00B026B4" w:rsidP="00841EA9">
      <w:pPr>
        <w:pStyle w:val="a3"/>
        <w:rPr>
          <w:szCs w:val="28"/>
          <w:lang w:val="ru-RU"/>
        </w:rPr>
      </w:pPr>
      <w:r w:rsidRPr="00AA386F">
        <w:rPr>
          <w:szCs w:val="28"/>
        </w:rPr>
        <w:t>г</w:t>
      </w:r>
      <w:r w:rsidR="00841EA9" w:rsidRPr="00AA386F">
        <w:rPr>
          <w:szCs w:val="28"/>
        </w:rPr>
        <w:t>де</w:t>
      </w:r>
      <w:r w:rsidR="00DE1621" w:rsidRPr="00AA386F">
        <w:rPr>
          <w:szCs w:val="28"/>
          <w:lang w:val="ru-RU"/>
        </w:rPr>
        <w:t xml:space="preserve"> </w:t>
      </w:r>
      <w:r w:rsidR="00DE1621" w:rsidRPr="00AA386F">
        <w:rPr>
          <w:position w:val="-10"/>
          <w:szCs w:val="28"/>
        </w:rPr>
        <w:object w:dxaOrig="920" w:dyaOrig="320">
          <v:shape id="_x0000_i1032" type="#_x0000_t75" style="width:62.25pt;height:21.75pt" o:ole="">
            <v:imagedata r:id="rId22" o:title=""/>
          </v:shape>
          <o:OLEObject Type="Embed" ProgID="Equation.3" ShapeID="_x0000_i1032" DrawAspect="Content" ObjectID="_1537694151" r:id="rId23"/>
        </w:object>
      </w:r>
      <w:r w:rsidR="00841EA9" w:rsidRPr="00AA386F">
        <w:rPr>
          <w:szCs w:val="28"/>
        </w:rPr>
        <w:t xml:space="preserve">, </w:t>
      </w:r>
      <w:r w:rsidR="00DE1621" w:rsidRPr="00AA386F">
        <w:rPr>
          <w:position w:val="-6"/>
          <w:szCs w:val="28"/>
        </w:rPr>
        <w:object w:dxaOrig="200" w:dyaOrig="220">
          <v:shape id="_x0000_i1033" type="#_x0000_t75" style="width:12.75pt;height:14.25pt" o:ole="">
            <v:imagedata r:id="rId24" o:title=""/>
          </v:shape>
          <o:OLEObject Type="Embed" ProgID="Equation.3" ShapeID="_x0000_i1033" DrawAspect="Content" ObjectID="_1537694152" r:id="rId25"/>
        </w:object>
      </w:r>
      <w:r w:rsidR="00841EA9" w:rsidRPr="00AA386F">
        <w:rPr>
          <w:szCs w:val="28"/>
        </w:rPr>
        <w:t xml:space="preserve">- количество </w:t>
      </w:r>
      <w:r w:rsidR="008E7BDC" w:rsidRPr="00AA386F">
        <w:rPr>
          <w:szCs w:val="28"/>
        </w:rPr>
        <w:t>наблюдённ</w:t>
      </w:r>
      <w:r w:rsidR="00841EA9" w:rsidRPr="00AA386F">
        <w:rPr>
          <w:szCs w:val="28"/>
        </w:rPr>
        <w:t>ых смерчей</w:t>
      </w:r>
      <w:r w:rsidR="00841EA9" w:rsidRPr="00AA386F">
        <w:rPr>
          <w:szCs w:val="28"/>
          <w:lang w:val="ru-RU"/>
        </w:rPr>
        <w:t>;</w:t>
      </w:r>
    </w:p>
    <w:p w:rsidR="00841EA9" w:rsidRPr="00AA386F" w:rsidRDefault="00841EA9" w:rsidP="00841EA9">
      <w:pPr>
        <w:pStyle w:val="a3"/>
        <w:rPr>
          <w:szCs w:val="28"/>
        </w:rPr>
      </w:pPr>
      <w:r w:rsidRPr="00AA386F">
        <w:rPr>
          <w:szCs w:val="28"/>
          <w:lang w:val="ru-RU"/>
        </w:rPr>
        <w:lastRenderedPageBreak/>
        <w:t>-</w:t>
      </w:r>
      <w:r w:rsidR="00DE1621" w:rsidRPr="00AA386F">
        <w:rPr>
          <w:szCs w:val="28"/>
          <w:lang w:val="ru-RU"/>
        </w:rPr>
        <w:t xml:space="preserve"> </w:t>
      </w:r>
      <w:r w:rsidR="00DE1621" w:rsidRPr="00AA386F">
        <w:rPr>
          <w:position w:val="-14"/>
          <w:szCs w:val="28"/>
        </w:rPr>
        <w:object w:dxaOrig="1140" w:dyaOrig="380">
          <v:shape id="_x0000_i1034" type="#_x0000_t75" style="width:69.75pt;height:22.5pt" o:ole="">
            <v:imagedata r:id="rId26" o:title=""/>
          </v:shape>
          <o:OLEObject Type="Embed" ProgID="Equation.3" ShapeID="_x0000_i1034" DrawAspect="Content" ObjectID="_1537694153" r:id="rId27"/>
        </w:object>
      </w:r>
      <w:r w:rsidRPr="00AA386F">
        <w:rPr>
          <w:szCs w:val="28"/>
        </w:rPr>
        <w:t>км – цена 1</w:t>
      </w:r>
      <w:r w:rsidR="0018239C" w:rsidRPr="00AA386F">
        <w:rPr>
          <w:szCs w:val="28"/>
          <w:vertAlign w:val="superscript"/>
        </w:rPr>
        <w:t>°</w:t>
      </w:r>
      <w:r w:rsidRPr="00AA386F">
        <w:rPr>
          <w:szCs w:val="28"/>
          <w:vertAlign w:val="superscript"/>
        </w:rPr>
        <w:t xml:space="preserve"> </w:t>
      </w:r>
      <w:r w:rsidRPr="00AA386F">
        <w:rPr>
          <w:szCs w:val="28"/>
        </w:rPr>
        <w:t>на широте экватора (</w:t>
      </w:r>
      <w:r w:rsidR="00D43ECE" w:rsidRPr="00AA386F">
        <w:rPr>
          <w:szCs w:val="28"/>
          <w:lang w:val="ru-RU"/>
        </w:rPr>
        <w:t xml:space="preserve">при </w:t>
      </w:r>
      <w:r w:rsidRPr="00AA386F">
        <w:rPr>
          <w:position w:val="-10"/>
          <w:szCs w:val="28"/>
        </w:rPr>
        <w:object w:dxaOrig="600" w:dyaOrig="320">
          <v:shape id="_x0000_i1035" type="#_x0000_t75" style="width:30pt;height:15.75pt" o:ole="">
            <v:imagedata r:id="rId28" o:title=""/>
          </v:shape>
          <o:OLEObject Type="Embed" ProgID="Equation.3" ShapeID="_x0000_i1035" DrawAspect="Content" ObjectID="_1537694154" r:id="rId29"/>
        </w:object>
      </w:r>
      <w:r w:rsidRPr="00AA386F">
        <w:rPr>
          <w:szCs w:val="28"/>
        </w:rPr>
        <w:t xml:space="preserve">) по оси </w:t>
      </w:r>
      <w:r w:rsidRPr="00AA386F">
        <w:rPr>
          <w:position w:val="-4"/>
          <w:szCs w:val="28"/>
        </w:rPr>
        <w:object w:dxaOrig="279" w:dyaOrig="260">
          <v:shape id="_x0000_i1036" type="#_x0000_t75" style="width:14.25pt;height:12.75pt" o:ole="">
            <v:imagedata r:id="rId30" o:title=""/>
          </v:shape>
          <o:OLEObject Type="Embed" ProgID="Equation.3" ShapeID="_x0000_i1036" DrawAspect="Content" ObjectID="_1537694155" r:id="rId31"/>
        </w:object>
      </w:r>
      <w:r w:rsidRPr="00AA386F">
        <w:rPr>
          <w:szCs w:val="28"/>
        </w:rPr>
        <w:t>, направленной на восток;</w:t>
      </w:r>
    </w:p>
    <w:p w:rsidR="00841EA9" w:rsidRPr="00AA386F" w:rsidRDefault="00841EA9" w:rsidP="00841EA9">
      <w:pPr>
        <w:pStyle w:val="a3"/>
        <w:rPr>
          <w:szCs w:val="28"/>
        </w:rPr>
      </w:pPr>
      <w:r w:rsidRPr="00AA386F">
        <w:rPr>
          <w:szCs w:val="28"/>
          <w:lang w:val="ru-RU"/>
        </w:rPr>
        <w:t>-</w:t>
      </w:r>
      <w:r w:rsidRPr="00AA386F">
        <w:rPr>
          <w:position w:val="-14"/>
          <w:szCs w:val="28"/>
        </w:rPr>
        <w:object w:dxaOrig="1160" w:dyaOrig="380">
          <v:shape id="_x0000_i1037" type="#_x0000_t75" style="width:57.75pt;height:18.75pt" o:ole="">
            <v:imagedata r:id="rId32" o:title=""/>
          </v:shape>
          <o:OLEObject Type="Embed" ProgID="Equation.3" ShapeID="_x0000_i1037" DrawAspect="Content" ObjectID="_1537694156" r:id="rId33"/>
        </w:object>
      </w:r>
      <w:r w:rsidRPr="00AA386F">
        <w:rPr>
          <w:szCs w:val="28"/>
        </w:rPr>
        <w:t xml:space="preserve"> км – цена 1</w:t>
      </w:r>
      <w:r w:rsidR="0018239C" w:rsidRPr="00AA386F">
        <w:rPr>
          <w:szCs w:val="28"/>
          <w:vertAlign w:val="superscript"/>
        </w:rPr>
        <w:t>°</w:t>
      </w:r>
      <w:r w:rsidRPr="00AA386F">
        <w:rPr>
          <w:szCs w:val="28"/>
        </w:rPr>
        <w:t xml:space="preserve"> по меридиану, вдоль которого направлена на север ось </w:t>
      </w:r>
      <w:r w:rsidR="00DE1621" w:rsidRPr="00AA386F">
        <w:rPr>
          <w:position w:val="-4"/>
          <w:szCs w:val="28"/>
        </w:rPr>
        <w:object w:dxaOrig="220" w:dyaOrig="260">
          <v:shape id="_x0000_i1038" type="#_x0000_t75" style="width:16.5pt;height:18pt" o:ole="">
            <v:imagedata r:id="rId34" o:title=""/>
          </v:shape>
          <o:OLEObject Type="Embed" ProgID="Equation.3" ShapeID="_x0000_i1038" DrawAspect="Content" ObjectID="_1537694157" r:id="rId35"/>
        </w:object>
      </w:r>
      <w:r w:rsidRPr="00AA386F">
        <w:rPr>
          <w:szCs w:val="28"/>
        </w:rPr>
        <w:t>.</w:t>
      </w:r>
    </w:p>
    <w:p w:rsidR="00D43ECE" w:rsidRPr="00AA386F" w:rsidRDefault="00B026B4" w:rsidP="00841EA9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t>7.2.2</w:t>
      </w:r>
      <w:r w:rsidR="00D43ECE" w:rsidRPr="00AA386F">
        <w:rPr>
          <w:szCs w:val="28"/>
        </w:rPr>
        <w:t xml:space="preserve"> В дальнейших ра</w:t>
      </w:r>
      <w:r w:rsidR="008E7BDC" w:rsidRPr="00AA386F">
        <w:rPr>
          <w:szCs w:val="28"/>
        </w:rPr>
        <w:t>счёт</w:t>
      </w:r>
      <w:r w:rsidR="00D43ECE" w:rsidRPr="00AA386F">
        <w:rPr>
          <w:szCs w:val="28"/>
        </w:rPr>
        <w:t xml:space="preserve">ах </w:t>
      </w:r>
      <w:r w:rsidR="00D43ECE" w:rsidRPr="00AA386F">
        <w:rPr>
          <w:szCs w:val="28"/>
          <w:lang w:val="ru-RU"/>
        </w:rPr>
        <w:t xml:space="preserve">следует </w:t>
      </w:r>
      <w:r w:rsidR="00D43ECE" w:rsidRPr="00AA386F">
        <w:rPr>
          <w:szCs w:val="28"/>
        </w:rPr>
        <w:t>использ</w:t>
      </w:r>
      <w:r w:rsidR="00D43ECE" w:rsidRPr="00AA386F">
        <w:rPr>
          <w:szCs w:val="28"/>
          <w:lang w:val="ru-RU"/>
        </w:rPr>
        <w:t>овать</w:t>
      </w:r>
      <w:r w:rsidR="00D43ECE" w:rsidRPr="00AA386F">
        <w:rPr>
          <w:szCs w:val="28"/>
        </w:rPr>
        <w:t xml:space="preserve"> только смерчи, для которых выполняется условие </w:t>
      </w:r>
      <w:r w:rsidR="00DE1621" w:rsidRPr="00AA386F">
        <w:rPr>
          <w:position w:val="-12"/>
          <w:szCs w:val="28"/>
        </w:rPr>
        <w:object w:dxaOrig="780" w:dyaOrig="360">
          <v:shape id="_x0000_i1039" type="#_x0000_t75" style="width:45pt;height:21pt" o:ole="">
            <v:imagedata r:id="rId36" o:title=""/>
          </v:shape>
          <o:OLEObject Type="Embed" ProgID="Equation.3" ShapeID="_x0000_i1039" DrawAspect="Content" ObjectID="_1537694158" r:id="rId37"/>
        </w:object>
      </w:r>
      <w:r w:rsidR="00D43ECE" w:rsidRPr="00AA386F">
        <w:rPr>
          <w:szCs w:val="28"/>
        </w:rPr>
        <w:t xml:space="preserve">, где </w:t>
      </w:r>
      <w:r w:rsidR="00DE1621" w:rsidRPr="00AA386F">
        <w:rPr>
          <w:position w:val="-12"/>
          <w:szCs w:val="28"/>
        </w:rPr>
        <w:object w:dxaOrig="300" w:dyaOrig="360">
          <v:shape id="_x0000_i1040" type="#_x0000_t75" style="width:18.75pt;height:21.75pt" o:ole="">
            <v:imagedata r:id="rId38" o:title=""/>
          </v:shape>
          <o:OLEObject Type="Embed" ProgID="Equation.3" ShapeID="_x0000_i1040" DrawAspect="Content" ObjectID="_1537694159" r:id="rId39"/>
        </w:object>
      </w:r>
      <w:r w:rsidR="00D43ECE" w:rsidRPr="00AA386F">
        <w:rPr>
          <w:szCs w:val="28"/>
        </w:rPr>
        <w:t xml:space="preserve"> </w:t>
      </w:r>
      <w:r w:rsidR="0018239C" w:rsidRPr="00AA386F">
        <w:rPr>
          <w:szCs w:val="28"/>
          <w:lang w:val="ru-RU"/>
        </w:rPr>
        <w:t>–</w:t>
      </w:r>
      <w:r w:rsidR="00D43ECE" w:rsidRPr="00AA386F">
        <w:rPr>
          <w:szCs w:val="28"/>
        </w:rPr>
        <w:t xml:space="preserve"> радиус ра</w:t>
      </w:r>
      <w:r w:rsidR="008E7BDC" w:rsidRPr="00AA386F">
        <w:rPr>
          <w:szCs w:val="28"/>
        </w:rPr>
        <w:t>счёт</w:t>
      </w:r>
      <w:r w:rsidR="00D43ECE" w:rsidRPr="00AA386F">
        <w:rPr>
          <w:szCs w:val="28"/>
        </w:rPr>
        <w:t>ной зоны в виде круга</w:t>
      </w:r>
      <w:r w:rsidR="00772B6F" w:rsidRPr="00AA386F">
        <w:rPr>
          <w:szCs w:val="28"/>
          <w:lang w:val="ru-RU"/>
        </w:rPr>
        <w:t>.</w:t>
      </w:r>
    </w:p>
    <w:p w:rsidR="00D43ECE" w:rsidRPr="00AA386F" w:rsidRDefault="00B026B4" w:rsidP="00841EA9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t>7.2.3</w:t>
      </w:r>
      <w:r w:rsidR="00D43ECE" w:rsidRPr="00AA386F">
        <w:rPr>
          <w:szCs w:val="28"/>
          <w:lang w:val="ru-RU"/>
        </w:rPr>
        <w:t xml:space="preserve"> </w:t>
      </w:r>
      <w:r w:rsidR="00D43ECE" w:rsidRPr="00AA386F">
        <w:rPr>
          <w:szCs w:val="28"/>
        </w:rPr>
        <w:t>В случае прямоугольной формы ра</w:t>
      </w:r>
      <w:r w:rsidR="008E7BDC" w:rsidRPr="00AA386F">
        <w:rPr>
          <w:szCs w:val="28"/>
        </w:rPr>
        <w:t>счёт</w:t>
      </w:r>
      <w:r w:rsidR="00D43ECE" w:rsidRPr="00AA386F">
        <w:rPr>
          <w:szCs w:val="28"/>
        </w:rPr>
        <w:t xml:space="preserve">ной области </w:t>
      </w:r>
      <w:r w:rsidR="00D43ECE" w:rsidRPr="00AA386F">
        <w:rPr>
          <w:szCs w:val="28"/>
          <w:lang w:val="ru-RU"/>
        </w:rPr>
        <w:t xml:space="preserve">следует </w:t>
      </w:r>
      <w:r w:rsidR="00D43ECE" w:rsidRPr="00AA386F">
        <w:rPr>
          <w:szCs w:val="28"/>
        </w:rPr>
        <w:t>зада</w:t>
      </w:r>
      <w:r w:rsidR="00D43ECE" w:rsidRPr="00AA386F">
        <w:rPr>
          <w:szCs w:val="28"/>
          <w:lang w:val="ru-RU"/>
        </w:rPr>
        <w:t xml:space="preserve">вать </w:t>
      </w:r>
      <w:r w:rsidR="00D43ECE" w:rsidRPr="00AA386F">
        <w:rPr>
          <w:szCs w:val="28"/>
        </w:rPr>
        <w:t xml:space="preserve">диапазоны изменения углов </w:t>
      </w:r>
      <w:r w:rsidR="008E7BDC" w:rsidRPr="00AA386F">
        <w:rPr>
          <w:szCs w:val="28"/>
        </w:rPr>
        <w:t>наблюдённ</w:t>
      </w:r>
      <w:r w:rsidR="00D43ECE" w:rsidRPr="00AA386F">
        <w:rPr>
          <w:szCs w:val="28"/>
        </w:rPr>
        <w:t>ых смерчей по широте (</w:t>
      </w:r>
      <w:r w:rsidR="00DE1621" w:rsidRPr="00AA386F">
        <w:rPr>
          <w:position w:val="-10"/>
          <w:szCs w:val="28"/>
        </w:rPr>
        <w:object w:dxaOrig="639" w:dyaOrig="340">
          <v:shape id="_x0000_i1041" type="#_x0000_t75" style="width:41.25pt;height:22.5pt" o:ole="">
            <v:imagedata r:id="rId40" o:title=""/>
          </v:shape>
          <o:OLEObject Type="Embed" ProgID="Equation.3" ShapeID="_x0000_i1041" DrawAspect="Content" ObjectID="_1537694160" r:id="rId41"/>
        </w:object>
      </w:r>
      <w:r w:rsidR="00D43ECE" w:rsidRPr="00AA386F">
        <w:rPr>
          <w:szCs w:val="28"/>
        </w:rPr>
        <w:t>) и долготе (</w:t>
      </w:r>
      <w:r w:rsidR="00DE1621" w:rsidRPr="00AA386F">
        <w:rPr>
          <w:position w:val="-10"/>
          <w:szCs w:val="28"/>
        </w:rPr>
        <w:object w:dxaOrig="620" w:dyaOrig="340">
          <v:shape id="_x0000_i1042" type="#_x0000_t75" style="width:40.5pt;height:22.5pt" o:ole="">
            <v:imagedata r:id="rId42" o:title=""/>
          </v:shape>
          <o:OLEObject Type="Embed" ProgID="Equation.3" ShapeID="_x0000_i1042" DrawAspect="Content" ObjectID="_1537694161" r:id="rId43"/>
        </w:object>
      </w:r>
      <w:r w:rsidR="00D43ECE" w:rsidRPr="00AA386F">
        <w:rPr>
          <w:szCs w:val="28"/>
        </w:rPr>
        <w:t xml:space="preserve">). </w:t>
      </w:r>
      <w:r w:rsidR="00D43ECE" w:rsidRPr="00AA386F">
        <w:rPr>
          <w:szCs w:val="28"/>
          <w:lang w:val="ru-RU"/>
        </w:rPr>
        <w:t>При этом в</w:t>
      </w:r>
      <w:r w:rsidR="00D43ECE" w:rsidRPr="00AA386F">
        <w:rPr>
          <w:szCs w:val="28"/>
        </w:rPr>
        <w:t xml:space="preserve">ыборка </w:t>
      </w:r>
      <w:r w:rsidR="00D43ECE" w:rsidRPr="00AA386F">
        <w:rPr>
          <w:szCs w:val="28"/>
          <w:lang w:val="ru-RU"/>
        </w:rPr>
        <w:t xml:space="preserve">должна </w:t>
      </w:r>
      <w:r w:rsidR="00D43ECE" w:rsidRPr="00AA386F">
        <w:rPr>
          <w:szCs w:val="28"/>
        </w:rPr>
        <w:t>включат</w:t>
      </w:r>
      <w:r w:rsidR="00D43ECE" w:rsidRPr="00AA386F">
        <w:rPr>
          <w:szCs w:val="28"/>
          <w:lang w:val="ru-RU"/>
        </w:rPr>
        <w:t>ь</w:t>
      </w:r>
      <w:r w:rsidR="00D43ECE" w:rsidRPr="00AA386F">
        <w:rPr>
          <w:szCs w:val="28"/>
        </w:rPr>
        <w:t xml:space="preserve"> все </w:t>
      </w:r>
      <w:r w:rsidR="008E7BDC" w:rsidRPr="00AA386F">
        <w:rPr>
          <w:szCs w:val="28"/>
        </w:rPr>
        <w:t>наблюдённ</w:t>
      </w:r>
      <w:r w:rsidR="00D43ECE" w:rsidRPr="00AA386F">
        <w:rPr>
          <w:szCs w:val="28"/>
        </w:rPr>
        <w:t xml:space="preserve">ые смерчи в </w:t>
      </w:r>
      <w:r w:rsidR="00D43ECE" w:rsidRPr="00AA386F">
        <w:rPr>
          <w:szCs w:val="28"/>
          <w:lang w:val="ru-RU"/>
        </w:rPr>
        <w:t xml:space="preserve">заданном </w:t>
      </w:r>
      <w:r w:rsidR="00D43ECE" w:rsidRPr="00AA386F">
        <w:rPr>
          <w:szCs w:val="28"/>
        </w:rPr>
        <w:t>диапазоне углов</w:t>
      </w:r>
      <w:r w:rsidR="00D43ECE" w:rsidRPr="00AA386F">
        <w:rPr>
          <w:szCs w:val="28"/>
          <w:lang w:val="ru-RU"/>
        </w:rPr>
        <w:t>.</w:t>
      </w:r>
    </w:p>
    <w:p w:rsidR="00EA513A" w:rsidRPr="00AA386F" w:rsidRDefault="00EA513A" w:rsidP="00D548AE">
      <w:pPr>
        <w:pStyle w:val="a3"/>
      </w:pPr>
      <w:r w:rsidRPr="00AA386F">
        <w:t>7.</w:t>
      </w:r>
      <w:r w:rsidR="00D43ECE" w:rsidRPr="00AA386F">
        <w:rPr>
          <w:lang w:val="ru-RU"/>
        </w:rPr>
        <w:t>3</w:t>
      </w:r>
      <w:r w:rsidRPr="00AA386F">
        <w:t xml:space="preserve"> При формировании региональных каталогов</w:t>
      </w:r>
      <w:r w:rsidR="00BB223D" w:rsidRPr="00AA386F">
        <w:t xml:space="preserve"> смерчей и </w:t>
      </w:r>
      <w:r w:rsidR="008E7BDC" w:rsidRPr="00AA386F">
        <w:rPr>
          <w:lang w:val="ru-RU"/>
        </w:rPr>
        <w:t>учёт</w:t>
      </w:r>
      <w:r w:rsidR="00686093" w:rsidRPr="00AA386F">
        <w:rPr>
          <w:lang w:val="ru-RU"/>
        </w:rPr>
        <w:t xml:space="preserve">а </w:t>
      </w:r>
      <w:r w:rsidR="00BB223D" w:rsidRPr="00AA386F">
        <w:t xml:space="preserve">угловых координат </w:t>
      </w:r>
      <w:r w:rsidR="00686093" w:rsidRPr="00AA386F">
        <w:t>дополнительно к рекомендациям Руководства [</w:t>
      </w:r>
      <w:r w:rsidR="00686093" w:rsidRPr="00AA386F">
        <w:rPr>
          <w:lang w:val="ru-RU"/>
        </w:rPr>
        <w:t>8</w:t>
      </w:r>
      <w:r w:rsidR="00686093" w:rsidRPr="00AA386F">
        <w:t>]</w:t>
      </w:r>
      <w:r w:rsidRPr="00AA386F">
        <w:t xml:space="preserve"> следует </w:t>
      </w:r>
      <w:r w:rsidR="00C21DC4" w:rsidRPr="00AA386F">
        <w:t xml:space="preserve">учитывать </w:t>
      </w:r>
      <w:r w:rsidRPr="00AA386F">
        <w:t>искажения стереографической полярной проекции северного полушария в пределах геометрически сложной конфигурация границ зон по схеме районирования, предложенной в работе [</w:t>
      </w:r>
      <w:r w:rsidR="00686093" w:rsidRPr="00AA386F">
        <w:rPr>
          <w:lang w:val="ru-RU"/>
        </w:rPr>
        <w:t>9</w:t>
      </w:r>
      <w:r w:rsidRPr="00AA386F">
        <w:t>].</w:t>
      </w:r>
    </w:p>
    <w:p w:rsidR="00EA513A" w:rsidRPr="00AA386F" w:rsidRDefault="00EA513A" w:rsidP="00D548AE">
      <w:pPr>
        <w:pStyle w:val="a3"/>
      </w:pPr>
      <w:r w:rsidRPr="00AA386F">
        <w:t>7.</w:t>
      </w:r>
      <w:r w:rsidR="00772B6F" w:rsidRPr="00AA386F">
        <w:rPr>
          <w:lang w:val="ru-RU"/>
        </w:rPr>
        <w:t>4</w:t>
      </w:r>
      <w:r w:rsidRPr="00AA386F">
        <w:t xml:space="preserve"> </w:t>
      </w:r>
      <w:r w:rsidR="00E653AB" w:rsidRPr="00AA386F">
        <w:t xml:space="preserve">При </w:t>
      </w:r>
      <w:r w:rsidR="00DE1621" w:rsidRPr="00AA386F">
        <w:rPr>
          <w:position w:val="-12"/>
        </w:rPr>
        <w:object w:dxaOrig="780" w:dyaOrig="360">
          <v:shape id="_x0000_i1043" type="#_x0000_t75" style="width:45pt;height:21pt" o:ole="">
            <v:imagedata r:id="rId44" o:title=""/>
          </v:shape>
          <o:OLEObject Type="Embed" ProgID="Equation.3" ShapeID="_x0000_i1043" DrawAspect="Content" ObjectID="_1537694162" r:id="rId45"/>
        </w:object>
      </w:r>
      <w:r w:rsidR="00E653AB" w:rsidRPr="00AA386F">
        <w:t xml:space="preserve"> территория </w:t>
      </w:r>
      <w:r w:rsidR="00C67670" w:rsidRPr="00AA386F">
        <w:rPr>
          <w:lang w:val="ru-RU"/>
        </w:rPr>
        <w:t xml:space="preserve">по </w:t>
      </w:r>
      <w:r w:rsidR="007C6A33" w:rsidRPr="00AA386F">
        <w:rPr>
          <w:lang w:val="ru-RU"/>
        </w:rPr>
        <w:t>р</w:t>
      </w:r>
      <w:r w:rsidR="00C67670" w:rsidRPr="00AA386F">
        <w:rPr>
          <w:lang w:val="ru-RU"/>
        </w:rPr>
        <w:t xml:space="preserve">екомендациям </w:t>
      </w:r>
      <w:r w:rsidR="00C67670" w:rsidRPr="00AA386F">
        <w:t>[</w:t>
      </w:r>
      <w:r w:rsidR="00C67670" w:rsidRPr="00AA386F">
        <w:rPr>
          <w:lang w:val="ru-RU"/>
        </w:rPr>
        <w:t>7</w:t>
      </w:r>
      <w:r w:rsidR="00C67670" w:rsidRPr="00AA386F">
        <w:t>]</w:t>
      </w:r>
      <w:r w:rsidR="00C67670" w:rsidRPr="00AA386F">
        <w:rPr>
          <w:lang w:val="ru-RU"/>
        </w:rPr>
        <w:t xml:space="preserve">, когда территория </w:t>
      </w:r>
      <w:r w:rsidR="00C67670" w:rsidRPr="00AA386F">
        <w:t xml:space="preserve"> </w:t>
      </w:r>
      <w:r w:rsidR="00E653AB" w:rsidRPr="00AA386F">
        <w:t>считается смерчеопасной</w:t>
      </w:r>
      <w:r w:rsidR="00C67670" w:rsidRPr="00AA386F">
        <w:rPr>
          <w:lang w:val="ru-RU"/>
        </w:rPr>
        <w:t>,</w:t>
      </w:r>
      <w:r w:rsidR="008E5921" w:rsidRPr="00AA386F">
        <w:rPr>
          <w:lang w:val="ru-RU"/>
        </w:rPr>
        <w:t xml:space="preserve"> </w:t>
      </w:r>
      <w:r w:rsidRPr="00AA386F">
        <w:t>для формирования региональных каталогов смерчей следует:</w:t>
      </w:r>
    </w:p>
    <w:p w:rsidR="00EA513A" w:rsidRPr="00AA386F" w:rsidRDefault="00EA513A" w:rsidP="00D548AE">
      <w:pPr>
        <w:pStyle w:val="a3"/>
      </w:pPr>
      <w:r w:rsidRPr="00AA386F">
        <w:t>- рассматривать</w:t>
      </w:r>
      <w:r w:rsidR="00682595" w:rsidRPr="00AA386F">
        <w:t xml:space="preserve"> приблизительно</w:t>
      </w:r>
      <w:r w:rsidRPr="00AA386F">
        <w:t xml:space="preserve"> однородные расчётные зоны с центром на площадке размещения проектируемой АС площадью не менее 100 тыс. км</w:t>
      </w:r>
      <w:r w:rsidRPr="00AA386F">
        <w:rPr>
          <w:vertAlign w:val="superscript"/>
        </w:rPr>
        <w:t>2</w:t>
      </w:r>
      <w:r w:rsidRPr="00AA386F">
        <w:t xml:space="preserve"> (радиус от 170 км</w:t>
      </w:r>
      <w:r w:rsidR="00BB223D" w:rsidRPr="00AA386F">
        <w:t xml:space="preserve"> и бол</w:t>
      </w:r>
      <w:r w:rsidR="00772B6F" w:rsidRPr="00AA386F">
        <w:rPr>
          <w:lang w:val="ru-RU"/>
        </w:rPr>
        <w:t>ее</w:t>
      </w:r>
      <w:r w:rsidRPr="00AA386F">
        <w:t>);</w:t>
      </w:r>
    </w:p>
    <w:p w:rsidR="00EA513A" w:rsidRPr="00AA386F" w:rsidRDefault="00EA513A" w:rsidP="00D548AE">
      <w:pPr>
        <w:pStyle w:val="a3"/>
      </w:pPr>
      <w:r w:rsidRPr="00AA386F">
        <w:t xml:space="preserve">- </w:t>
      </w:r>
      <w:r w:rsidR="00BB223D" w:rsidRPr="00AA386F">
        <w:t>использоват</w:t>
      </w:r>
      <w:r w:rsidRPr="00AA386F">
        <w:t xml:space="preserve">ь </w:t>
      </w:r>
      <w:r w:rsidR="001D04ED" w:rsidRPr="00AA386F">
        <w:t xml:space="preserve">по возможности </w:t>
      </w:r>
      <w:r w:rsidRPr="00AA386F">
        <w:t>расчётные зоны правильной формы в виде круга или прямоугольника.</w:t>
      </w:r>
    </w:p>
    <w:p w:rsidR="00EA513A" w:rsidRPr="00AA386F" w:rsidRDefault="00EA513A" w:rsidP="00D548AE">
      <w:pPr>
        <w:pStyle w:val="a3"/>
        <w:rPr>
          <w:lang w:val="ru-RU"/>
        </w:rPr>
      </w:pPr>
      <w:r w:rsidRPr="00AA386F">
        <w:t>7.</w:t>
      </w:r>
      <w:r w:rsidR="00772B6F" w:rsidRPr="00AA386F">
        <w:rPr>
          <w:lang w:val="ru-RU"/>
        </w:rPr>
        <w:t>5</w:t>
      </w:r>
      <w:r w:rsidRPr="00AA386F">
        <w:t xml:space="preserve"> </w:t>
      </w:r>
      <w:r w:rsidR="00613659" w:rsidRPr="00AA386F">
        <w:rPr>
          <w:lang w:val="ru-RU"/>
        </w:rPr>
        <w:t xml:space="preserve">За основной метод при проведении </w:t>
      </w:r>
      <w:r w:rsidR="00C67670" w:rsidRPr="00AA386F">
        <w:rPr>
          <w:lang w:val="ru-RU"/>
        </w:rPr>
        <w:t xml:space="preserve">вариантных </w:t>
      </w:r>
      <w:r w:rsidR="00613659" w:rsidRPr="00AA386F">
        <w:t>расчёт</w:t>
      </w:r>
      <w:r w:rsidR="00613659" w:rsidRPr="00AA386F">
        <w:rPr>
          <w:lang w:val="ru-RU"/>
        </w:rPr>
        <w:t xml:space="preserve">ов следует принимать </w:t>
      </w:r>
      <w:r w:rsidR="00613659" w:rsidRPr="00AA386F">
        <w:t>доведенный до инженерного уровня</w:t>
      </w:r>
      <w:r w:rsidR="007C6A33" w:rsidRPr="00AA386F">
        <w:rPr>
          <w:lang w:val="ru-RU"/>
        </w:rPr>
        <w:t>,</w:t>
      </w:r>
      <w:r w:rsidR="00613659" w:rsidRPr="00AA386F">
        <w:t xml:space="preserve"> приведённый в приложении А настоящего СТО</w:t>
      </w:r>
      <w:r w:rsidR="007C6A33" w:rsidRPr="00AA386F">
        <w:rPr>
          <w:lang w:val="ru-RU"/>
        </w:rPr>
        <w:t>,</w:t>
      </w:r>
      <w:r w:rsidR="00CA08BC" w:rsidRPr="00AA386F">
        <w:t xml:space="preserve"> пример</w:t>
      </w:r>
      <w:r w:rsidR="00613659" w:rsidRPr="00AA386F">
        <w:t xml:space="preserve"> </w:t>
      </w:r>
      <w:r w:rsidRPr="00AA386F">
        <w:t xml:space="preserve">формирования расчётных зон с радиусом 300 и </w:t>
      </w:r>
      <w:r w:rsidRPr="00AA386F">
        <w:lastRenderedPageBreak/>
        <w:t>500 км (площадью равной 283 и 785 тыс. км</w:t>
      </w:r>
      <w:r w:rsidRPr="00AA386F">
        <w:rPr>
          <w:vertAlign w:val="superscript"/>
        </w:rPr>
        <w:t>2</w:t>
      </w:r>
      <w:r w:rsidRPr="00AA386F">
        <w:t>, соответственно</w:t>
      </w:r>
      <w:r w:rsidR="00613659" w:rsidRPr="00AA386F">
        <w:rPr>
          <w:lang w:val="ru-RU"/>
        </w:rPr>
        <w:t>).</w:t>
      </w:r>
    </w:p>
    <w:p w:rsidR="00EA513A" w:rsidRPr="00AA386F" w:rsidRDefault="00772B6F" w:rsidP="00D548AE">
      <w:pPr>
        <w:pStyle w:val="a3"/>
      </w:pPr>
      <w:r w:rsidRPr="00AA386F">
        <w:t>7.</w:t>
      </w:r>
      <w:r w:rsidRPr="00AA386F">
        <w:rPr>
          <w:lang w:val="ru-RU"/>
        </w:rPr>
        <w:t>6</w:t>
      </w:r>
      <w:r w:rsidR="00C21DC4" w:rsidRPr="00AA386F">
        <w:t xml:space="preserve"> </w:t>
      </w:r>
      <w:r w:rsidR="00EA513A" w:rsidRPr="00AA386F">
        <w:t>Для получения достоверных оценок характеристик МРС в климатических условиях Европейской территории РФ размер расчётной зоны</w:t>
      </w:r>
      <w:r w:rsidR="00613659" w:rsidRPr="00AA386F">
        <w:rPr>
          <w:lang w:val="ru-RU"/>
        </w:rPr>
        <w:t xml:space="preserve"> должен</w:t>
      </w:r>
      <w:r w:rsidR="00EA513A" w:rsidRPr="00AA386F">
        <w:t>:</w:t>
      </w:r>
    </w:p>
    <w:p w:rsidR="00EA513A" w:rsidRPr="00AA386F" w:rsidRDefault="007C2849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устанавливать</w:t>
      </w:r>
      <w:r w:rsidR="00613659" w:rsidRPr="00AA386F">
        <w:rPr>
          <w:lang w:val="ru-RU"/>
        </w:rPr>
        <w:t>ся</w:t>
      </w:r>
      <w:r w:rsidR="00EA513A" w:rsidRPr="00AA386F">
        <w:t xml:space="preserve"> с учётом требований статистической обеспеченности основных расчётных характеристик МРС;</w:t>
      </w:r>
    </w:p>
    <w:p w:rsidR="00613659" w:rsidRPr="00AA386F" w:rsidRDefault="007C2849" w:rsidP="00D548AE">
      <w:pPr>
        <w:pStyle w:val="a3"/>
        <w:rPr>
          <w:lang w:val="ru-RU"/>
        </w:rPr>
      </w:pPr>
      <w:r w:rsidRPr="00AA386F">
        <w:rPr>
          <w:lang w:val="ru-RU"/>
        </w:rPr>
        <w:t>-</w:t>
      </w:r>
      <w:r w:rsidR="00EA513A" w:rsidRPr="00AA386F">
        <w:t xml:space="preserve"> </w:t>
      </w:r>
      <w:r w:rsidR="00613659" w:rsidRPr="00AA386F">
        <w:rPr>
          <w:lang w:val="ru-RU"/>
        </w:rPr>
        <w:t>приниматься</w:t>
      </w:r>
      <w:r w:rsidR="00EA513A" w:rsidRPr="00AA386F">
        <w:t xml:space="preserve"> площадью </w:t>
      </w:r>
      <w:r w:rsidR="00613659" w:rsidRPr="00AA386F">
        <w:rPr>
          <w:lang w:val="ru-RU"/>
        </w:rPr>
        <w:t>более</w:t>
      </w:r>
      <w:r w:rsidR="00EA513A" w:rsidRPr="00AA386F">
        <w:t xml:space="preserve"> 100 тыс. км</w:t>
      </w:r>
      <w:r w:rsidR="00EA513A" w:rsidRPr="00AA386F">
        <w:rPr>
          <w:vertAlign w:val="superscript"/>
        </w:rPr>
        <w:t>2</w:t>
      </w:r>
      <w:r w:rsidR="00613659" w:rsidRPr="00AA386F">
        <w:rPr>
          <w:lang w:val="ru-RU"/>
        </w:rPr>
        <w:t>;</w:t>
      </w:r>
    </w:p>
    <w:p w:rsidR="00EA513A" w:rsidRPr="00AA386F" w:rsidRDefault="00613659" w:rsidP="00D548AE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превышать длину пути прохождения наиболее интенсивных смерчей, наблюдавшихся в рассматриваемом регионе.</w:t>
      </w:r>
    </w:p>
    <w:p w:rsidR="00EA513A" w:rsidRPr="00AA386F" w:rsidRDefault="00EA513A" w:rsidP="00D17E10">
      <w:pPr>
        <w:widowControl/>
        <w:spacing w:after="120" w:line="360" w:lineRule="auto"/>
        <w:ind w:firstLine="851"/>
        <w:rPr>
          <w:rFonts w:cs="Times New Roman"/>
          <w:szCs w:val="28"/>
        </w:rPr>
      </w:pPr>
      <w:r w:rsidRPr="00AA386F">
        <w:rPr>
          <w:rFonts w:cs="Times New Roman"/>
          <w:szCs w:val="28"/>
        </w:rPr>
        <w:br w:type="page"/>
      </w:r>
    </w:p>
    <w:p w:rsidR="00EA513A" w:rsidRPr="00AA386F" w:rsidRDefault="00EA513A" w:rsidP="00D548AE">
      <w:pPr>
        <w:pStyle w:val="af0"/>
      </w:pPr>
      <w:bookmarkStart w:id="20" w:name="_Toc455495773"/>
      <w:r w:rsidRPr="00AA386F">
        <w:t>Библиография</w:t>
      </w:r>
      <w:bookmarkEnd w:id="20"/>
    </w:p>
    <w:tbl>
      <w:tblPr>
        <w:tblW w:w="9995" w:type="dxa"/>
        <w:tblLook w:val="00A0"/>
      </w:tblPr>
      <w:tblGrid>
        <w:gridCol w:w="4601"/>
        <w:gridCol w:w="5394"/>
      </w:tblGrid>
      <w:tr w:rsidR="00EA513A" w:rsidRPr="00AA386F" w:rsidTr="00A023D5">
        <w:tc>
          <w:tcPr>
            <w:tcW w:w="4601" w:type="dxa"/>
          </w:tcPr>
          <w:p w:rsidR="00EA513A" w:rsidRPr="00AA386F" w:rsidRDefault="00EA513A" w:rsidP="00992421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 xml:space="preserve">[1] </w:t>
            </w:r>
            <w:r w:rsidRPr="00AA386F">
              <w:t>Федеральный закон № 162 от 29.06.2015 года № 162-ФЗ</w:t>
            </w:r>
          </w:p>
        </w:tc>
        <w:tc>
          <w:tcPr>
            <w:tcW w:w="5394" w:type="dxa"/>
          </w:tcPr>
          <w:p w:rsidR="00EA513A" w:rsidRPr="00AA386F" w:rsidRDefault="00EA513A" w:rsidP="00992421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t>О стандартизации в Российской Федерации</w:t>
            </w:r>
          </w:p>
        </w:tc>
      </w:tr>
      <w:tr w:rsidR="00E54DCC" w:rsidRPr="00AA386F" w:rsidTr="00A023D5">
        <w:tc>
          <w:tcPr>
            <w:tcW w:w="4601" w:type="dxa"/>
          </w:tcPr>
          <w:p w:rsidR="00E54DCC" w:rsidRPr="00AA386F" w:rsidRDefault="00E54DCC" w:rsidP="00E54DCC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t xml:space="preserve">[2]Федеральный закон от 27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A386F">
                <w:t>2001 года</w:t>
              </w:r>
            </w:smartTag>
            <w:r w:rsidRPr="00AA386F">
              <w:t xml:space="preserve"> № 184-ФЗ </w:t>
            </w:r>
          </w:p>
        </w:tc>
        <w:tc>
          <w:tcPr>
            <w:tcW w:w="5394" w:type="dxa"/>
          </w:tcPr>
          <w:p w:rsidR="00E54DCC" w:rsidRPr="00AA386F" w:rsidRDefault="00E54DCC" w:rsidP="00E54DCC">
            <w:pPr>
              <w:widowControl/>
              <w:shd w:val="clear" w:color="auto" w:fill="FFFFFF"/>
              <w:spacing w:after="120"/>
            </w:pPr>
            <w:r w:rsidRPr="00AA386F">
              <w:t>О техническом регулировании</w:t>
            </w:r>
          </w:p>
        </w:tc>
      </w:tr>
      <w:tr w:rsidR="00E54DCC" w:rsidRPr="00AA386F" w:rsidTr="00A023D5">
        <w:tc>
          <w:tcPr>
            <w:tcW w:w="4601" w:type="dxa"/>
          </w:tcPr>
          <w:p w:rsidR="00E54DCC" w:rsidRPr="00AA386F" w:rsidRDefault="00E54DCC" w:rsidP="00992421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 xml:space="preserve">[3] </w:t>
            </w:r>
            <w:r w:rsidRPr="00AA386F">
              <w:rPr>
                <w:lang w:eastAsia="en-US"/>
              </w:rPr>
              <w:t xml:space="preserve">Федеральный закон от 1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A386F">
                <w:rPr>
                  <w:lang w:eastAsia="en-US"/>
                </w:rPr>
                <w:t>2007 года</w:t>
              </w:r>
            </w:smartTag>
            <w:r w:rsidRPr="00AA386F">
              <w:rPr>
                <w:lang w:eastAsia="en-US"/>
              </w:rPr>
              <w:t xml:space="preserve"> № 65-ФЗ</w:t>
            </w:r>
          </w:p>
        </w:tc>
        <w:tc>
          <w:tcPr>
            <w:tcW w:w="5394" w:type="dxa"/>
          </w:tcPr>
          <w:p w:rsidR="00E54DCC" w:rsidRPr="00AA386F" w:rsidRDefault="00E54DCC" w:rsidP="00992421">
            <w:pPr>
              <w:widowControl/>
              <w:shd w:val="clear" w:color="auto" w:fill="FFFFFF"/>
              <w:spacing w:after="120"/>
            </w:pPr>
            <w:r w:rsidRPr="00AA386F">
              <w:rPr>
                <w:lang w:eastAsia="en-US"/>
              </w:rPr>
              <w:t>О внесении изменений в Федеральный закон «О техническом регулировании</w:t>
            </w:r>
          </w:p>
        </w:tc>
      </w:tr>
      <w:tr w:rsidR="00EA513A" w:rsidRPr="00AA386F" w:rsidTr="00A023D5">
        <w:tc>
          <w:tcPr>
            <w:tcW w:w="4601" w:type="dxa"/>
          </w:tcPr>
          <w:p w:rsidR="00EA513A" w:rsidRPr="00AA386F" w:rsidRDefault="00EA513A" w:rsidP="00E54DCC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[</w:t>
            </w:r>
            <w:r w:rsidR="00E54DCC" w:rsidRPr="00AA386F">
              <w:rPr>
                <w:rFonts w:cs="Times New Roman"/>
                <w:color w:val="auto"/>
                <w:szCs w:val="28"/>
                <w:lang w:eastAsia="en-US"/>
              </w:rPr>
              <w:t>4</w:t>
            </w:r>
            <w:r w:rsidRPr="00AA386F">
              <w:rPr>
                <w:rFonts w:cs="Times New Roman"/>
                <w:color w:val="auto"/>
                <w:szCs w:val="28"/>
                <w:lang w:eastAsia="en-US"/>
              </w:rPr>
              <w:t>] Федеральный закон от 30 декабря 2009 года № 384-ФЗ</w:t>
            </w:r>
          </w:p>
        </w:tc>
        <w:tc>
          <w:tcPr>
            <w:tcW w:w="5394" w:type="dxa"/>
          </w:tcPr>
          <w:p w:rsidR="00EA513A" w:rsidRPr="00AA386F" w:rsidRDefault="00EA513A" w:rsidP="00992421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Технический регламент о безопасности зданий и сооружений</w:t>
            </w:r>
          </w:p>
        </w:tc>
      </w:tr>
      <w:tr w:rsidR="007547E7" w:rsidRPr="00AA386F" w:rsidTr="00A023D5">
        <w:tc>
          <w:tcPr>
            <w:tcW w:w="4601" w:type="dxa"/>
          </w:tcPr>
          <w:p w:rsidR="007547E7" w:rsidRPr="00AA386F" w:rsidRDefault="007547E7" w:rsidP="007547E7">
            <w:pPr>
              <w:widowControl/>
              <w:autoSpaceDE w:val="0"/>
              <w:autoSpaceDN w:val="0"/>
              <w:adjustRightInd w:val="0"/>
              <w:spacing w:after="120"/>
              <w:rPr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 xml:space="preserve">[5] Правила и нормы в атомной энергетике </w:t>
            </w:r>
            <w:r w:rsidR="00C67670" w:rsidRPr="00AA386F">
              <w:rPr>
                <w:rFonts w:cs="Times New Roman"/>
                <w:color w:val="auto"/>
                <w:szCs w:val="28"/>
                <w:lang w:eastAsia="en-US"/>
              </w:rPr>
              <w:t>ПиН</w:t>
            </w:r>
            <w:r w:rsidRPr="00AA386F">
              <w:rPr>
                <w:rFonts w:cs="Times New Roman"/>
                <w:color w:val="auto"/>
                <w:szCs w:val="28"/>
                <w:lang w:eastAsia="en-US"/>
              </w:rPr>
              <w:t>АЭ-5.6</w:t>
            </w:r>
          </w:p>
        </w:tc>
        <w:tc>
          <w:tcPr>
            <w:tcW w:w="5394" w:type="dxa"/>
          </w:tcPr>
          <w:p w:rsidR="007547E7" w:rsidRPr="00AA386F" w:rsidRDefault="007547E7" w:rsidP="007547E7">
            <w:pPr>
              <w:widowControl/>
              <w:shd w:val="clear" w:color="auto" w:fill="FFFFFF"/>
              <w:spacing w:after="120"/>
              <w:rPr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Нормы строительного проектирования АС с реакторами различного типа</w:t>
            </w:r>
          </w:p>
        </w:tc>
      </w:tr>
      <w:tr w:rsidR="007547E7" w:rsidRPr="00AA386F" w:rsidTr="00A023D5">
        <w:tc>
          <w:tcPr>
            <w:tcW w:w="4601" w:type="dxa"/>
          </w:tcPr>
          <w:p w:rsidR="007547E7" w:rsidRPr="00AA386F" w:rsidRDefault="007547E7" w:rsidP="007547E7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[6] Федеральные нормы и правила в области использования атомной энергии НП-064-05</w:t>
            </w:r>
          </w:p>
        </w:tc>
        <w:tc>
          <w:tcPr>
            <w:tcW w:w="5394" w:type="dxa"/>
          </w:tcPr>
          <w:p w:rsidR="007547E7" w:rsidRPr="00AA386F" w:rsidRDefault="007547E7" w:rsidP="007547E7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Учёт внешних воздействий природного и техногенного происхождения на объекты использования атомной энергии</w:t>
            </w:r>
          </w:p>
        </w:tc>
      </w:tr>
      <w:tr w:rsidR="007547E7" w:rsidRPr="00AA386F" w:rsidTr="00A023D5">
        <w:tc>
          <w:tcPr>
            <w:tcW w:w="4601" w:type="dxa"/>
          </w:tcPr>
          <w:p w:rsidR="007547E7" w:rsidRPr="00AA386F" w:rsidRDefault="007547E7" w:rsidP="007547E7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[7] РД 95 10444-91</w:t>
            </w:r>
          </w:p>
        </w:tc>
        <w:tc>
          <w:tcPr>
            <w:tcW w:w="5394" w:type="dxa"/>
          </w:tcPr>
          <w:p w:rsidR="007547E7" w:rsidRPr="00AA386F" w:rsidRDefault="007547E7" w:rsidP="007547E7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Рекомендации по определению расчётных характеристик смерчей при размещении атомных стаций</w:t>
            </w:r>
          </w:p>
        </w:tc>
      </w:tr>
      <w:tr w:rsidR="007547E7" w:rsidRPr="00AA386F" w:rsidTr="00A023D5">
        <w:tc>
          <w:tcPr>
            <w:tcW w:w="4601" w:type="dxa"/>
          </w:tcPr>
          <w:p w:rsidR="007547E7" w:rsidRPr="00AA386F" w:rsidRDefault="007547E7" w:rsidP="007547E7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[8] Руководство по безопасности РБ-022-01</w:t>
            </w:r>
          </w:p>
        </w:tc>
        <w:tc>
          <w:tcPr>
            <w:tcW w:w="5394" w:type="dxa"/>
          </w:tcPr>
          <w:p w:rsidR="007547E7" w:rsidRPr="00AA386F" w:rsidRDefault="007547E7" w:rsidP="007547E7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Рекомендации по оценке характеристик смерча для объектов использования атомной энергии</w:t>
            </w:r>
          </w:p>
        </w:tc>
      </w:tr>
      <w:tr w:rsidR="007547E7" w:rsidRPr="00AA386F" w:rsidTr="00A023D5">
        <w:tc>
          <w:tcPr>
            <w:tcW w:w="4601" w:type="dxa"/>
          </w:tcPr>
          <w:p w:rsidR="007547E7" w:rsidRPr="00AA386F" w:rsidRDefault="007547E7" w:rsidP="007547E7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5394" w:type="dxa"/>
          </w:tcPr>
          <w:p w:rsidR="007547E7" w:rsidRPr="00AA386F" w:rsidRDefault="007547E7" w:rsidP="007547E7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</w:tr>
      <w:tr w:rsidR="007547E7" w:rsidRPr="00AA386F" w:rsidTr="00A023D5">
        <w:tc>
          <w:tcPr>
            <w:tcW w:w="4601" w:type="dxa"/>
          </w:tcPr>
          <w:p w:rsidR="007547E7" w:rsidRPr="00AA386F" w:rsidRDefault="007547E7" w:rsidP="005D45D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[</w:t>
            </w:r>
            <w:r w:rsidR="005D45D8" w:rsidRPr="00AA386F">
              <w:rPr>
                <w:rFonts w:cs="Times New Roman"/>
                <w:color w:val="auto"/>
                <w:szCs w:val="28"/>
                <w:lang w:eastAsia="en-US"/>
              </w:rPr>
              <w:t>9</w:t>
            </w:r>
            <w:r w:rsidRPr="00AA386F">
              <w:rPr>
                <w:rFonts w:cs="Times New Roman"/>
                <w:color w:val="auto"/>
                <w:szCs w:val="28"/>
                <w:lang w:eastAsia="en-US"/>
              </w:rPr>
              <w:t>] Ф.Ф. Брюхань, М.Е. Ляхов, В.Н. Погребняк</w:t>
            </w:r>
          </w:p>
        </w:tc>
        <w:tc>
          <w:tcPr>
            <w:tcW w:w="5394" w:type="dxa"/>
          </w:tcPr>
          <w:p w:rsidR="007547E7" w:rsidRPr="00AA386F" w:rsidRDefault="007547E7" w:rsidP="007547E7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Смерчеопасные зоны в СССР и размещение атомных стаций. – Известия АН СССР, серия геогр., № 1, 1989</w:t>
            </w:r>
          </w:p>
        </w:tc>
      </w:tr>
      <w:tr w:rsidR="002507E8" w:rsidRPr="00AA386F" w:rsidTr="00A023D5">
        <w:tc>
          <w:tcPr>
            <w:tcW w:w="4601" w:type="dxa"/>
          </w:tcPr>
          <w:p w:rsidR="002507E8" w:rsidRPr="00AA386F" w:rsidRDefault="002507E8" w:rsidP="002507E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 xml:space="preserve">[10] </w:t>
            </w:r>
            <w:r w:rsidRPr="00AA386F">
              <w:rPr>
                <w:rFonts w:cs="Times New Roman"/>
                <w:bCs/>
                <w:color w:val="auto"/>
                <w:szCs w:val="28"/>
                <w:lang w:eastAsia="en-US"/>
              </w:rPr>
              <w:t>СТО СРО-Г 60542954 00005-2015</w:t>
            </w:r>
          </w:p>
        </w:tc>
        <w:tc>
          <w:tcPr>
            <w:tcW w:w="5394" w:type="dxa"/>
          </w:tcPr>
          <w:p w:rsidR="002507E8" w:rsidRPr="00AA386F" w:rsidRDefault="002507E8" w:rsidP="002507E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bCs/>
                <w:color w:val="auto"/>
                <w:szCs w:val="28"/>
                <w:lang w:eastAsia="en-US"/>
              </w:rPr>
              <w:t>Объекты использования атомной энергии. Учёт опасных природных процессов и явлений при выборе площадки размещения АЭС</w:t>
            </w:r>
          </w:p>
        </w:tc>
      </w:tr>
      <w:tr w:rsidR="002507E8" w:rsidRPr="00AA386F" w:rsidTr="00A023D5">
        <w:tc>
          <w:tcPr>
            <w:tcW w:w="4601" w:type="dxa"/>
          </w:tcPr>
          <w:p w:rsidR="002507E8" w:rsidRPr="00AA386F" w:rsidRDefault="002507E8" w:rsidP="002507E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[11] НП</w:t>
            </w:r>
            <w:r w:rsidRPr="00AA386F">
              <w:rPr>
                <w:rFonts w:cs="Times New Roman"/>
                <w:color w:val="auto"/>
                <w:szCs w:val="28"/>
                <w:lang w:val="en-US" w:eastAsia="en-US"/>
              </w:rPr>
              <w:t xml:space="preserve">-032-01 </w:t>
            </w:r>
          </w:p>
        </w:tc>
        <w:tc>
          <w:tcPr>
            <w:tcW w:w="5394" w:type="dxa"/>
          </w:tcPr>
          <w:p w:rsidR="002507E8" w:rsidRPr="00AA386F" w:rsidRDefault="002507E8" w:rsidP="002507E8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Размещение атомных станций. Основные критерии и требования по обеспечению безопасности</w:t>
            </w:r>
          </w:p>
        </w:tc>
      </w:tr>
      <w:tr w:rsidR="002507E8" w:rsidRPr="00AA386F" w:rsidTr="00A023D5">
        <w:tc>
          <w:tcPr>
            <w:tcW w:w="4601" w:type="dxa"/>
          </w:tcPr>
          <w:p w:rsidR="002507E8" w:rsidRPr="00AA386F" w:rsidRDefault="002507E8" w:rsidP="002507E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val="en-US" w:eastAsia="en-US"/>
              </w:rPr>
              <w:t>[</w:t>
            </w:r>
            <w:r w:rsidRPr="00AA386F">
              <w:rPr>
                <w:rFonts w:cs="Times New Roman"/>
                <w:color w:val="auto"/>
                <w:szCs w:val="28"/>
                <w:lang w:eastAsia="en-US"/>
              </w:rPr>
              <w:t>12</w:t>
            </w:r>
            <w:r w:rsidRPr="00AA386F">
              <w:rPr>
                <w:rFonts w:cs="Times New Roman"/>
                <w:color w:val="auto"/>
                <w:szCs w:val="28"/>
                <w:lang w:val="en-US" w:eastAsia="en-US"/>
              </w:rPr>
              <w:t>]</w:t>
            </w:r>
            <w:r w:rsidRPr="00AA386F">
              <w:t xml:space="preserve"> А.И. Снитковский</w:t>
            </w:r>
          </w:p>
        </w:tc>
        <w:tc>
          <w:tcPr>
            <w:tcW w:w="5394" w:type="dxa"/>
          </w:tcPr>
          <w:p w:rsidR="002507E8" w:rsidRPr="00AA386F" w:rsidRDefault="002507E8" w:rsidP="002507E8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t>Смерчи на территории России. - Метеорология и гидрология, № 9, 1987</w:t>
            </w:r>
          </w:p>
        </w:tc>
      </w:tr>
      <w:tr w:rsidR="002507E8" w:rsidRPr="00AA386F" w:rsidTr="00A023D5">
        <w:tc>
          <w:tcPr>
            <w:tcW w:w="4601" w:type="dxa"/>
          </w:tcPr>
          <w:p w:rsidR="002507E8" w:rsidRPr="00AA386F" w:rsidRDefault="002507E8" w:rsidP="002507E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 xml:space="preserve">[13] </w:t>
            </w:r>
            <w:r w:rsidRPr="00AA386F">
              <w:rPr>
                <w:rFonts w:cs="Times New Roman"/>
                <w:color w:val="auto"/>
                <w:szCs w:val="28"/>
                <w:lang w:val="en-US" w:eastAsia="en-US"/>
              </w:rPr>
              <w:t>Specific Safety Guide № SSG-18</w:t>
            </w:r>
          </w:p>
        </w:tc>
        <w:tc>
          <w:tcPr>
            <w:tcW w:w="5394" w:type="dxa"/>
          </w:tcPr>
          <w:p w:rsidR="002507E8" w:rsidRPr="00AA386F" w:rsidRDefault="002507E8" w:rsidP="002507E8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val="en-US" w:eastAsia="en-US"/>
              </w:rPr>
              <w:t xml:space="preserve">Meteorological and Hydrological Hazards in Site Evaluation for Nuclear Installations». - </w:t>
            </w:r>
            <w:r w:rsidRPr="00AA386F">
              <w:rPr>
                <w:rFonts w:cs="Times New Roman"/>
                <w:color w:val="auto"/>
                <w:szCs w:val="28"/>
                <w:lang w:val="en-US" w:eastAsia="en-US"/>
              </w:rPr>
              <w:lastRenderedPageBreak/>
              <w:t xml:space="preserve">Vienna, IAEA, 2011. </w:t>
            </w:r>
          </w:p>
        </w:tc>
      </w:tr>
      <w:tr w:rsidR="002507E8" w:rsidRPr="00AA386F" w:rsidTr="00A023D5">
        <w:tc>
          <w:tcPr>
            <w:tcW w:w="4601" w:type="dxa"/>
          </w:tcPr>
          <w:p w:rsidR="002507E8" w:rsidRPr="00AA386F" w:rsidRDefault="007C6A33" w:rsidP="002507E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lastRenderedPageBreak/>
              <w:t>[</w:t>
            </w:r>
            <w:r w:rsidR="002507E8" w:rsidRPr="00AA386F">
              <w:rPr>
                <w:rFonts w:cs="Times New Roman"/>
                <w:color w:val="auto"/>
                <w:szCs w:val="28"/>
                <w:lang w:eastAsia="en-US"/>
              </w:rPr>
              <w:t>14] Руководства МАГАТЭ по безопасности № 50-</w:t>
            </w:r>
            <w:r w:rsidR="002507E8" w:rsidRPr="00AA386F">
              <w:rPr>
                <w:rFonts w:cs="Times New Roman"/>
                <w:color w:val="auto"/>
                <w:szCs w:val="28"/>
                <w:lang w:val="en-US" w:eastAsia="en-US"/>
              </w:rPr>
              <w:t>SG</w:t>
            </w:r>
            <w:r w:rsidR="002507E8" w:rsidRPr="00AA386F">
              <w:rPr>
                <w:rFonts w:cs="Times New Roman"/>
                <w:color w:val="auto"/>
                <w:szCs w:val="28"/>
                <w:lang w:eastAsia="en-US"/>
              </w:rPr>
              <w:t>-</w:t>
            </w:r>
            <w:r w:rsidR="002507E8" w:rsidRPr="00AA386F">
              <w:rPr>
                <w:rFonts w:cs="Times New Roman"/>
                <w:color w:val="auto"/>
                <w:szCs w:val="28"/>
                <w:lang w:val="en-US" w:eastAsia="en-US"/>
              </w:rPr>
              <w:t>S</w:t>
            </w:r>
            <w:r w:rsidR="002507E8" w:rsidRPr="00AA386F">
              <w:rPr>
                <w:rFonts w:cs="Times New Roman"/>
                <w:color w:val="auto"/>
                <w:szCs w:val="28"/>
                <w:lang w:eastAsia="en-US"/>
              </w:rPr>
              <w:t>11</w:t>
            </w:r>
            <w:r w:rsidR="002507E8" w:rsidRPr="00AA386F">
              <w:rPr>
                <w:rFonts w:cs="Times New Roman"/>
                <w:color w:val="auto"/>
                <w:szCs w:val="28"/>
                <w:lang w:val="en-US" w:eastAsia="en-US"/>
              </w:rPr>
              <w:t>A</w:t>
            </w:r>
          </w:p>
        </w:tc>
        <w:tc>
          <w:tcPr>
            <w:tcW w:w="5394" w:type="dxa"/>
          </w:tcPr>
          <w:p w:rsidR="002507E8" w:rsidRPr="00AA386F" w:rsidRDefault="002507E8" w:rsidP="002507E8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Учёт экстремальных метеорологических явлений при выборе площадок АЭС (без учёта тропических циклонов). – Вена, МАГАТЭ, 1983</w:t>
            </w:r>
          </w:p>
        </w:tc>
      </w:tr>
      <w:tr w:rsidR="002507E8" w:rsidRPr="00AA386F" w:rsidTr="00A023D5">
        <w:tc>
          <w:tcPr>
            <w:tcW w:w="4601" w:type="dxa"/>
          </w:tcPr>
          <w:p w:rsidR="002507E8" w:rsidRPr="00AA386F" w:rsidRDefault="002507E8" w:rsidP="002507E8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 xml:space="preserve">[15] </w:t>
            </w:r>
            <w:r w:rsidRPr="00AA386F">
              <w:rPr>
                <w:rFonts w:cs="Times New Roman"/>
                <w:color w:val="auto"/>
                <w:szCs w:val="28"/>
              </w:rPr>
              <w:t>М.В. Сидоренко, Д.А. Коршунов</w:t>
            </w:r>
          </w:p>
        </w:tc>
        <w:tc>
          <w:tcPr>
            <w:tcW w:w="5394" w:type="dxa"/>
          </w:tcPr>
          <w:p w:rsidR="002507E8" w:rsidRPr="00AA386F" w:rsidRDefault="002507E8" w:rsidP="002507E8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>Вопросы смерчеопасности. – «Промышленное и гражданское строительство», № 6, 2000</w:t>
            </w:r>
          </w:p>
        </w:tc>
      </w:tr>
      <w:tr w:rsidR="002507E8" w:rsidRPr="00AA386F" w:rsidTr="00A023D5">
        <w:tc>
          <w:tcPr>
            <w:tcW w:w="4601" w:type="dxa"/>
          </w:tcPr>
          <w:p w:rsidR="002507E8" w:rsidRPr="00AA386F" w:rsidRDefault="00932077" w:rsidP="00932077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rFonts w:cs="Times New Roman"/>
                <w:color w:val="auto"/>
                <w:szCs w:val="28"/>
                <w:lang w:eastAsia="en-US"/>
              </w:rPr>
              <w:t xml:space="preserve">[16] </w:t>
            </w:r>
            <w:r w:rsidRPr="00AA386F">
              <w:rPr>
                <w:szCs w:val="28"/>
              </w:rPr>
              <w:t>Бесчастнов С.П., Найденов А.В., Погребняк В.Н.</w:t>
            </w:r>
          </w:p>
        </w:tc>
        <w:tc>
          <w:tcPr>
            <w:tcW w:w="5394" w:type="dxa"/>
          </w:tcPr>
          <w:p w:rsidR="002507E8" w:rsidRPr="00AA386F" w:rsidRDefault="00932077" w:rsidP="00C67670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szCs w:val="28"/>
              </w:rPr>
              <w:t>К оценке смерчеопасности террит</w:t>
            </w:r>
            <w:r w:rsidRPr="00AA386F">
              <w:rPr>
                <w:szCs w:val="28"/>
              </w:rPr>
              <w:t>о</w:t>
            </w:r>
            <w:r w:rsidRPr="00AA386F">
              <w:rPr>
                <w:szCs w:val="28"/>
              </w:rPr>
              <w:t>рий. – «Промышленное и гражданское стро</w:t>
            </w:r>
            <w:r w:rsidRPr="00AA386F">
              <w:rPr>
                <w:szCs w:val="28"/>
              </w:rPr>
              <w:t>и</w:t>
            </w:r>
            <w:r w:rsidRPr="00AA386F">
              <w:rPr>
                <w:szCs w:val="28"/>
              </w:rPr>
              <w:t>тельство», №10, 2001</w:t>
            </w:r>
          </w:p>
        </w:tc>
      </w:tr>
      <w:tr w:rsidR="004044FB" w:rsidRPr="00AA386F" w:rsidTr="00555532">
        <w:tc>
          <w:tcPr>
            <w:tcW w:w="4601" w:type="dxa"/>
          </w:tcPr>
          <w:p w:rsidR="004044FB" w:rsidRPr="00AA386F" w:rsidRDefault="004044FB" w:rsidP="00555532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  <w:r w:rsidRPr="00AA386F">
              <w:rPr>
                <w:lang w:val="en-US"/>
              </w:rPr>
              <w:t>[17] Regularoty Guide 1.76 NRC US</w:t>
            </w:r>
          </w:p>
        </w:tc>
        <w:tc>
          <w:tcPr>
            <w:tcW w:w="5394" w:type="dxa"/>
          </w:tcPr>
          <w:p w:rsidR="004044FB" w:rsidRPr="00AA386F" w:rsidRDefault="004044FB" w:rsidP="00555532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AA386F">
              <w:rPr>
                <w:lang w:val="en-US"/>
              </w:rPr>
              <w:t>Design-basis tornado and tornado missiles for Nuclear Power Plants, Rev.1, 2007</w:t>
            </w:r>
          </w:p>
        </w:tc>
      </w:tr>
      <w:tr w:rsidR="007C6A33" w:rsidRPr="00AA386F" w:rsidTr="00A023D5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eastAsia="en-US"/>
              </w:rPr>
            </w:pPr>
          </w:p>
        </w:tc>
      </w:tr>
      <w:tr w:rsidR="007C6A33" w:rsidRPr="00AA386F" w:rsidTr="00A023D5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7C6A33" w:rsidRPr="00AA386F" w:rsidTr="00A023D5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7C6A33" w:rsidRPr="00AA386F" w:rsidTr="00A023D5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7C6A33" w:rsidRPr="00AA386F" w:rsidTr="00A023D5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7C6A33" w:rsidRPr="00AA386F" w:rsidTr="00BF6B9C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7C6A33" w:rsidRPr="00AA386F" w:rsidTr="00A023D5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bCs/>
                <w:color w:val="auto"/>
                <w:szCs w:val="28"/>
                <w:lang w:val="en-US" w:eastAsia="en-US"/>
              </w:rPr>
            </w:pPr>
          </w:p>
        </w:tc>
      </w:tr>
      <w:tr w:rsidR="007C6A33" w:rsidRPr="00AA386F" w:rsidTr="00A023D5">
        <w:tc>
          <w:tcPr>
            <w:tcW w:w="4601" w:type="dxa"/>
          </w:tcPr>
          <w:p w:rsidR="007C6A33" w:rsidRPr="00AA386F" w:rsidRDefault="007C6A33" w:rsidP="007C6A33">
            <w:pPr>
              <w:widowControl/>
              <w:autoSpaceDE w:val="0"/>
              <w:autoSpaceDN w:val="0"/>
              <w:adjustRightInd w:val="0"/>
              <w:spacing w:after="120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5394" w:type="dxa"/>
          </w:tcPr>
          <w:p w:rsidR="007C6A33" w:rsidRPr="00AA386F" w:rsidRDefault="007C6A33" w:rsidP="007C6A33">
            <w:pPr>
              <w:widowControl/>
              <w:shd w:val="clear" w:color="auto" w:fill="FFFFFF"/>
              <w:spacing w:after="120"/>
              <w:rPr>
                <w:rFonts w:cs="Times New Roman"/>
                <w:bCs/>
                <w:color w:val="auto"/>
                <w:szCs w:val="28"/>
                <w:lang w:val="en-US" w:eastAsia="en-US"/>
              </w:rPr>
            </w:pPr>
          </w:p>
        </w:tc>
      </w:tr>
    </w:tbl>
    <w:p w:rsidR="00EA513A" w:rsidRPr="00AA386F" w:rsidRDefault="00EA513A" w:rsidP="00D17E10">
      <w:pPr>
        <w:widowControl/>
        <w:spacing w:after="120" w:line="360" w:lineRule="auto"/>
        <w:ind w:firstLine="851"/>
        <w:rPr>
          <w:rFonts w:cs="Times New Roman"/>
          <w:szCs w:val="28"/>
          <w:lang w:val="en-US"/>
        </w:rPr>
      </w:pPr>
      <w:r w:rsidRPr="00AA386F">
        <w:rPr>
          <w:rFonts w:cs="Times New Roman"/>
          <w:szCs w:val="28"/>
          <w:lang w:val="en-US"/>
        </w:rPr>
        <w:br w:type="page"/>
      </w:r>
    </w:p>
    <w:p w:rsidR="00EA513A" w:rsidRPr="00AA386F" w:rsidRDefault="00EA513A" w:rsidP="00D17E10">
      <w:pPr>
        <w:spacing w:after="120" w:line="360" w:lineRule="auto"/>
        <w:ind w:firstLine="851"/>
        <w:rPr>
          <w:rFonts w:cs="Times New Roman"/>
          <w:szCs w:val="28"/>
          <w:lang w:val="en-US"/>
        </w:rPr>
      </w:pPr>
    </w:p>
    <w:p w:rsidR="00EA513A" w:rsidRPr="00AA386F" w:rsidRDefault="00EA513A" w:rsidP="00D548AE">
      <w:pPr>
        <w:pStyle w:val="af0"/>
      </w:pPr>
      <w:bookmarkStart w:id="21" w:name="_Toc455495774"/>
      <w:r w:rsidRPr="00AA386F">
        <w:t>Приложение А</w:t>
      </w:r>
      <w:r w:rsidRPr="00AA386F">
        <w:br/>
      </w:r>
      <w:r w:rsidRPr="00AA386F">
        <w:rPr>
          <w:b w:val="0"/>
          <w:caps w:val="0"/>
        </w:rPr>
        <w:t>(рекомендуемое)</w:t>
      </w:r>
      <w:r w:rsidRPr="00AA386F">
        <w:br/>
        <w:t>О</w:t>
      </w:r>
      <w:r w:rsidRPr="00AA386F">
        <w:rPr>
          <w:caps w:val="0"/>
        </w:rPr>
        <w:t xml:space="preserve">пределение характеристик особых воздействий максимального расчётного смерча </w:t>
      </w:r>
      <w:r w:rsidR="006747F4" w:rsidRPr="00AA386F">
        <w:rPr>
          <w:caps w:val="0"/>
          <w:lang w:val="ru-RU"/>
        </w:rPr>
        <w:t xml:space="preserve">на примере </w:t>
      </w:r>
      <w:r w:rsidRPr="00AA386F">
        <w:rPr>
          <w:caps w:val="0"/>
        </w:rPr>
        <w:t xml:space="preserve">территории площадки </w:t>
      </w:r>
      <w:r w:rsidR="00B633A5" w:rsidRPr="00AA386F">
        <w:rPr>
          <w:caps w:val="0"/>
        </w:rPr>
        <w:t xml:space="preserve">размещения </w:t>
      </w:r>
      <w:r w:rsidRPr="00AA386F">
        <w:rPr>
          <w:caps w:val="0"/>
        </w:rPr>
        <w:t>Нововоронежской</w:t>
      </w:r>
      <w:r w:rsidRPr="00AA386F">
        <w:t xml:space="preserve"> АЭС-2</w:t>
      </w:r>
      <w:bookmarkEnd w:id="21"/>
    </w:p>
    <w:p w:rsidR="00EA513A" w:rsidRPr="00AA386F" w:rsidRDefault="00EA513A" w:rsidP="00D548AE">
      <w:pPr>
        <w:pStyle w:val="a3"/>
      </w:pPr>
      <w:r w:rsidRPr="00AA386F">
        <w:t xml:space="preserve">А.1. В соответствии со схемой районирования, приведённой в </w:t>
      </w:r>
      <w:r w:rsidR="00B633A5" w:rsidRPr="00AA386F">
        <w:t>Рекомендаци</w:t>
      </w:r>
      <w:r w:rsidR="00B633A5" w:rsidRPr="00AA386F">
        <w:rPr>
          <w:lang w:val="ru-RU"/>
        </w:rPr>
        <w:t>ях</w:t>
      </w:r>
      <w:r w:rsidR="00B633A5" w:rsidRPr="00AA386F">
        <w:t xml:space="preserve"> [</w:t>
      </w:r>
      <w:r w:rsidR="00B633A5" w:rsidRPr="00AA386F">
        <w:rPr>
          <w:lang w:val="ru-RU"/>
        </w:rPr>
        <w:t>7</w:t>
      </w:r>
      <w:r w:rsidR="00B633A5" w:rsidRPr="00AA386F">
        <w:t>] и Руководств</w:t>
      </w:r>
      <w:r w:rsidR="00B633A5" w:rsidRPr="00AA386F">
        <w:rPr>
          <w:lang w:val="ru-RU"/>
        </w:rPr>
        <w:t>е</w:t>
      </w:r>
      <w:r w:rsidR="00B633A5" w:rsidRPr="00AA386F">
        <w:t xml:space="preserve"> [</w:t>
      </w:r>
      <w:r w:rsidR="00B633A5" w:rsidRPr="00AA386F">
        <w:rPr>
          <w:lang w:val="ru-RU"/>
        </w:rPr>
        <w:t>8</w:t>
      </w:r>
      <w:r w:rsidR="00B633A5" w:rsidRPr="00AA386F">
        <w:t>]</w:t>
      </w:r>
      <w:r w:rsidRPr="00AA386F">
        <w:t>, площадка размещения Н</w:t>
      </w:r>
      <w:r w:rsidR="005A48C0" w:rsidRPr="00AA386F">
        <w:rPr>
          <w:lang w:val="ru-RU"/>
        </w:rPr>
        <w:t>ововоронежской</w:t>
      </w:r>
      <w:r w:rsidRPr="00AA386F">
        <w:t xml:space="preserve"> АЭС-2 расположена в зоне повышенной смерчеопасности в пределах смерчеопасного района IЕ.</w:t>
      </w:r>
    </w:p>
    <w:p w:rsidR="00EA513A" w:rsidRPr="00AA386F" w:rsidRDefault="00EA513A" w:rsidP="00D548AE">
      <w:pPr>
        <w:pStyle w:val="a3"/>
        <w:rPr>
          <w:lang w:val="ru-RU"/>
        </w:rPr>
      </w:pPr>
      <w:r w:rsidRPr="00AA386F">
        <w:t xml:space="preserve">А.2. По данным каталогов </w:t>
      </w:r>
      <w:r w:rsidR="00B633A5" w:rsidRPr="00AA386F">
        <w:t>Рекомендаций [</w:t>
      </w:r>
      <w:r w:rsidR="00B633A5" w:rsidRPr="00AA386F">
        <w:rPr>
          <w:lang w:val="ru-RU"/>
        </w:rPr>
        <w:t>7</w:t>
      </w:r>
      <w:r w:rsidR="00B633A5" w:rsidRPr="00AA386F">
        <w:t xml:space="preserve">] </w:t>
      </w:r>
      <w:r w:rsidRPr="00AA386F">
        <w:t>(</w:t>
      </w:r>
      <w:r w:rsidR="0018239C" w:rsidRPr="00AA386F">
        <w:t xml:space="preserve">с 1844 года </w:t>
      </w:r>
      <w:r w:rsidRPr="00AA386F">
        <w:t xml:space="preserve">по 1988 год) и </w:t>
      </w:r>
      <w:r w:rsidR="00B633A5" w:rsidRPr="00AA386F">
        <w:t>Руководства [</w:t>
      </w:r>
      <w:r w:rsidR="00B633A5" w:rsidRPr="00AA386F">
        <w:rPr>
          <w:lang w:val="ru-RU"/>
        </w:rPr>
        <w:t>8</w:t>
      </w:r>
      <w:r w:rsidR="00B633A5" w:rsidRPr="00AA386F">
        <w:t xml:space="preserve">] </w:t>
      </w:r>
      <w:r w:rsidRPr="00AA386F">
        <w:t xml:space="preserve"> (дополненн</w:t>
      </w:r>
      <w:r w:rsidR="0018239C" w:rsidRPr="00AA386F">
        <w:rPr>
          <w:lang w:val="ru-RU"/>
        </w:rPr>
        <w:t>ых</w:t>
      </w:r>
      <w:r w:rsidRPr="00AA386F">
        <w:t xml:space="preserve"> данными на 2001 год),</w:t>
      </w:r>
      <w:r w:rsidR="00DB74C4" w:rsidRPr="00AA386F">
        <w:t xml:space="preserve"> </w:t>
      </w:r>
      <w:r w:rsidRPr="00AA386F">
        <w:t>актуализированных материалов</w:t>
      </w:r>
      <w:r w:rsidR="00DB74C4" w:rsidRPr="00AA386F">
        <w:t xml:space="preserve"> </w:t>
      </w:r>
      <w:r w:rsidRPr="00AA386F">
        <w:t>об опасных явлениях погоды ESWD (с 2001</w:t>
      </w:r>
      <w:r w:rsidR="00DB74C4" w:rsidRPr="00AA386F">
        <w:t xml:space="preserve"> </w:t>
      </w:r>
      <w:r w:rsidRPr="00AA386F">
        <w:t>по 2015 год),</w:t>
      </w:r>
      <w:r w:rsidR="00DB74C4" w:rsidRPr="00AA386F">
        <w:t xml:space="preserve"> </w:t>
      </w:r>
      <w:r w:rsidRPr="00AA386F">
        <w:t>проведён анализ повторяемости зарегистрированных смерчей по класса</w:t>
      </w:r>
      <w:r w:rsidR="00B633A5" w:rsidRPr="00AA386F">
        <w:t>м интенсивности для расчёта МРС.</w:t>
      </w:r>
      <w:r w:rsidR="00DB74C4" w:rsidRPr="00AA386F">
        <w:t xml:space="preserve"> </w:t>
      </w:r>
      <w:r w:rsidR="006747F4" w:rsidRPr="00AA386F">
        <w:rPr>
          <w:lang w:val="ru-RU"/>
        </w:rPr>
        <w:t xml:space="preserve">В таблице А.1 приведены </w:t>
      </w:r>
      <w:r w:rsidR="006747F4" w:rsidRPr="00AA386F">
        <w:t>систематизированн</w:t>
      </w:r>
      <w:r w:rsidR="006747F4" w:rsidRPr="00AA386F">
        <w:rPr>
          <w:lang w:val="ru-RU"/>
        </w:rPr>
        <w:t>ые</w:t>
      </w:r>
      <w:r w:rsidRPr="00AA386F">
        <w:t xml:space="preserve"> </w:t>
      </w:r>
      <w:r w:rsidR="00B633A5" w:rsidRPr="00AA386F">
        <w:rPr>
          <w:lang w:val="ru-RU"/>
        </w:rPr>
        <w:t xml:space="preserve">результаты </w:t>
      </w:r>
      <w:r w:rsidRPr="00AA386F">
        <w:t xml:space="preserve">для </w:t>
      </w:r>
      <w:r w:rsidR="00FE6797" w:rsidRPr="00AA386F">
        <w:t>разных</w:t>
      </w:r>
      <w:r w:rsidRPr="00AA386F">
        <w:t xml:space="preserve"> вариантов </w:t>
      </w:r>
      <w:r w:rsidR="003212C8" w:rsidRPr="00AA386F">
        <w:t>выбора ра</w:t>
      </w:r>
      <w:r w:rsidR="008E7BDC" w:rsidRPr="00AA386F">
        <w:t>счёт</w:t>
      </w:r>
      <w:r w:rsidR="003212C8" w:rsidRPr="00AA386F">
        <w:t xml:space="preserve">ной области </w:t>
      </w:r>
      <w:r w:rsidRPr="00AA386F">
        <w:t>возможно</w:t>
      </w:r>
      <w:r w:rsidR="00B633A5" w:rsidRPr="00AA386F">
        <w:t>го прохождения смерча района IЕ</w:t>
      </w:r>
      <w:r w:rsidR="00B633A5" w:rsidRPr="00AA386F">
        <w:rPr>
          <w:lang w:val="ru-RU"/>
        </w:rPr>
        <w:t>.</w:t>
      </w:r>
    </w:p>
    <w:p w:rsidR="00EA513A" w:rsidRPr="00AA386F" w:rsidRDefault="00EA513A" w:rsidP="00D548AE">
      <w:pPr>
        <w:pStyle w:val="af1"/>
      </w:pPr>
      <w:bookmarkStart w:id="22" w:name="_Toc428081214"/>
      <w:r w:rsidRPr="00AA386F">
        <w:t xml:space="preserve">Таблица А.1 – Исходные данные для расчёта характеристик МРС в районе расположения АЭС для </w:t>
      </w:r>
      <w:bookmarkEnd w:id="22"/>
      <w:r w:rsidR="003212C8" w:rsidRPr="00AA386F">
        <w:t>разных вариантов выбора ра</w:t>
      </w:r>
      <w:r w:rsidR="008E7BDC" w:rsidRPr="00AA386F">
        <w:t>счёт</w:t>
      </w:r>
      <w:r w:rsidR="003212C8" w:rsidRPr="00AA386F">
        <w:t>ной области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6"/>
        <w:gridCol w:w="1172"/>
        <w:gridCol w:w="979"/>
        <w:gridCol w:w="826"/>
        <w:gridCol w:w="709"/>
        <w:gridCol w:w="886"/>
        <w:gridCol w:w="815"/>
        <w:gridCol w:w="709"/>
        <w:gridCol w:w="567"/>
        <w:gridCol w:w="991"/>
      </w:tblGrid>
      <w:tr w:rsidR="00EA513A" w:rsidRPr="00AA386F" w:rsidTr="006E7B01">
        <w:trPr>
          <w:jc w:val="center"/>
        </w:trPr>
        <w:tc>
          <w:tcPr>
            <w:tcW w:w="1696" w:type="dxa"/>
            <w:vMerge w:val="restart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Зона</w:t>
            </w:r>
          </w:p>
        </w:tc>
        <w:tc>
          <w:tcPr>
            <w:tcW w:w="1172" w:type="dxa"/>
            <w:vMerge w:val="restart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  <w:lang w:val="en-US"/>
              </w:rPr>
              <w:t>Площадь, тыс</w:t>
            </w:r>
            <w:r w:rsidRPr="00AA386F">
              <w:rPr>
                <w:rFonts w:cs="Times New Roman"/>
                <w:szCs w:val="28"/>
              </w:rPr>
              <w:t>. км</w:t>
            </w:r>
            <w:r w:rsidRPr="00AA386F">
              <w:rPr>
                <w:rFonts w:cs="Times New Roman"/>
                <w:szCs w:val="28"/>
                <w:vertAlign w:val="superscript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Период, лет</w:t>
            </w:r>
          </w:p>
        </w:tc>
        <w:tc>
          <w:tcPr>
            <w:tcW w:w="4512" w:type="dxa"/>
            <w:gridSpan w:val="6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Количество зарегистрированных смерчей в классе интенсивности</w:t>
            </w:r>
          </w:p>
        </w:tc>
        <w:tc>
          <w:tcPr>
            <w:tcW w:w="991" w:type="dxa"/>
            <w:vMerge w:val="restart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Всего смерчей</w:t>
            </w:r>
          </w:p>
        </w:tc>
      </w:tr>
      <w:tr w:rsidR="00EA513A" w:rsidRPr="00AA386F" w:rsidTr="006E7B01">
        <w:trPr>
          <w:jc w:val="center"/>
        </w:trPr>
        <w:tc>
          <w:tcPr>
            <w:tcW w:w="1696" w:type="dxa"/>
            <w:vMerge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vertAlign w:val="superscript"/>
              </w:rPr>
            </w:pPr>
          </w:p>
        </w:tc>
        <w:tc>
          <w:tcPr>
            <w:tcW w:w="1172" w:type="dxa"/>
            <w:vMerge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0,5</w:t>
            </w:r>
          </w:p>
        </w:tc>
        <w:tc>
          <w:tcPr>
            <w:tcW w:w="88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3</w:t>
            </w:r>
          </w:p>
        </w:tc>
        <w:tc>
          <w:tcPr>
            <w:tcW w:w="991" w:type="dxa"/>
            <w:vMerge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EA513A" w:rsidRPr="00AA386F" w:rsidTr="006E7B01">
        <w:trPr>
          <w:jc w:val="center"/>
        </w:trPr>
        <w:tc>
          <w:tcPr>
            <w:tcW w:w="1696" w:type="dxa"/>
            <w:vAlign w:val="center"/>
          </w:tcPr>
          <w:p w:rsidR="00EA513A" w:rsidRPr="00AA386F" w:rsidRDefault="00EA513A" w:rsidP="0076406D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AA386F">
              <w:rPr>
                <w:rFonts w:cs="Times New Roman"/>
                <w:szCs w:val="28"/>
                <w:lang w:val="en-US"/>
              </w:rPr>
              <w:t>IE</w:t>
            </w:r>
            <w:r w:rsidR="003212C8" w:rsidRPr="00AA386F">
              <w:rPr>
                <w:rFonts w:cs="Times New Roman"/>
                <w:szCs w:val="28"/>
              </w:rPr>
              <w:t xml:space="preserve"> </w:t>
            </w:r>
            <w:r w:rsidR="00FE6797" w:rsidRPr="00AA386F">
              <w:rPr>
                <w:rFonts w:cs="Times New Roman"/>
                <w:sz w:val="24"/>
                <w:vertAlign w:val="superscript"/>
              </w:rPr>
              <w:t>1</w:t>
            </w:r>
          </w:p>
        </w:tc>
        <w:tc>
          <w:tcPr>
            <w:tcW w:w="1172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414</w:t>
            </w:r>
          </w:p>
        </w:tc>
        <w:tc>
          <w:tcPr>
            <w:tcW w:w="97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45</w:t>
            </w:r>
          </w:p>
        </w:tc>
        <w:tc>
          <w:tcPr>
            <w:tcW w:w="82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-</w:t>
            </w:r>
          </w:p>
        </w:tc>
        <w:tc>
          <w:tcPr>
            <w:tcW w:w="88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</w:t>
            </w:r>
          </w:p>
        </w:tc>
        <w:tc>
          <w:tcPr>
            <w:tcW w:w="991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32</w:t>
            </w:r>
          </w:p>
        </w:tc>
      </w:tr>
      <w:tr w:rsidR="00FE6797" w:rsidRPr="00AA386F" w:rsidTr="00C63C0A">
        <w:trPr>
          <w:jc w:val="center"/>
        </w:trPr>
        <w:tc>
          <w:tcPr>
            <w:tcW w:w="1696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  <w:r w:rsidRPr="00AA386F">
              <w:rPr>
                <w:position w:val="-4"/>
                <w:sz w:val="22"/>
                <w:szCs w:val="22"/>
              </w:rPr>
              <w:object w:dxaOrig="420" w:dyaOrig="260">
                <v:shape id="_x0000_i1044" type="#_x0000_t75" style="width:21pt;height:12.75pt" o:ole="">
                  <v:imagedata r:id="rId46" o:title=""/>
                </v:shape>
                <o:OLEObject Type="Embed" ProgID="Equation.3" ShapeID="_x0000_i1044" DrawAspect="Content" ObjectID="_1537694163" r:id="rId47"/>
              </w:object>
            </w:r>
            <w:r w:rsidRPr="00AA386F">
              <w:rPr>
                <w:sz w:val="22"/>
                <w:szCs w:val="22"/>
              </w:rPr>
              <w:t>3</w:t>
            </w:r>
            <w:r w:rsidRPr="00AA386F">
              <w:rPr>
                <w:sz w:val="22"/>
                <w:szCs w:val="22"/>
                <w:lang w:val="en-US"/>
              </w:rPr>
              <w:t>63</w:t>
            </w:r>
            <w:r w:rsidRPr="00AA386F">
              <w:rPr>
                <w:sz w:val="22"/>
                <w:szCs w:val="22"/>
              </w:rPr>
              <w:t xml:space="preserve"> км</w:t>
            </w:r>
            <w:r w:rsidR="003212C8" w:rsidRPr="00AA386F">
              <w:rPr>
                <w:sz w:val="22"/>
                <w:szCs w:val="22"/>
              </w:rPr>
              <w:t xml:space="preserve"> </w:t>
            </w:r>
            <w:r w:rsidR="003212C8" w:rsidRPr="00AA38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2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97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26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815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64</w:t>
            </w:r>
          </w:p>
        </w:tc>
      </w:tr>
      <w:tr w:rsidR="00FE6797" w:rsidRPr="00AA386F" w:rsidTr="00C63C0A">
        <w:trPr>
          <w:jc w:val="center"/>
        </w:trPr>
        <w:tc>
          <w:tcPr>
            <w:tcW w:w="1696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  <w:r w:rsidRPr="00AA386F">
              <w:rPr>
                <w:position w:val="-4"/>
                <w:sz w:val="22"/>
                <w:szCs w:val="22"/>
              </w:rPr>
              <w:object w:dxaOrig="420" w:dyaOrig="260">
                <v:shape id="_x0000_i1045" type="#_x0000_t75" style="width:21pt;height:12.75pt" o:ole="">
                  <v:imagedata r:id="rId46" o:title=""/>
                </v:shape>
                <o:OLEObject Type="Embed" ProgID="Equation.3" ShapeID="_x0000_i1045" DrawAspect="Content" ObjectID="_1537694164" r:id="rId48"/>
              </w:object>
            </w:r>
            <w:r w:rsidRPr="00AA386F">
              <w:rPr>
                <w:sz w:val="22"/>
                <w:szCs w:val="22"/>
                <w:lang w:val="en-US"/>
              </w:rPr>
              <w:t>17</w:t>
            </w:r>
            <w:r w:rsidRPr="00AA386F">
              <w:rPr>
                <w:sz w:val="22"/>
                <w:szCs w:val="22"/>
              </w:rPr>
              <w:t>0 км</w:t>
            </w:r>
            <w:r w:rsidR="003212C8" w:rsidRPr="00AA386F">
              <w:rPr>
                <w:sz w:val="22"/>
                <w:szCs w:val="22"/>
              </w:rPr>
              <w:t xml:space="preserve"> </w:t>
            </w:r>
            <w:r w:rsidR="003212C8" w:rsidRPr="00AA38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2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7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26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86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15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21</w:t>
            </w:r>
          </w:p>
        </w:tc>
      </w:tr>
      <w:tr w:rsidR="00EA513A" w:rsidRPr="00AA386F" w:rsidTr="006E7B01">
        <w:trPr>
          <w:jc w:val="center"/>
        </w:trPr>
        <w:tc>
          <w:tcPr>
            <w:tcW w:w="1696" w:type="dxa"/>
            <w:vAlign w:val="center"/>
          </w:tcPr>
          <w:p w:rsidR="00EA513A" w:rsidRPr="00AA386F" w:rsidRDefault="00EA513A" w:rsidP="00CE4850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R≥</w:t>
            </w:r>
            <w:r w:rsidRPr="00AA386F">
              <w:rPr>
                <w:rFonts w:cs="Times New Roman"/>
                <w:szCs w:val="28"/>
              </w:rPr>
              <w:t>300 км</w:t>
            </w:r>
            <w:r w:rsidR="003212C8" w:rsidRPr="00AA386F">
              <w:rPr>
                <w:rFonts w:cs="Times New Roman"/>
                <w:szCs w:val="28"/>
              </w:rPr>
              <w:t xml:space="preserve"> </w:t>
            </w:r>
            <w:r w:rsidR="003212C8" w:rsidRPr="00AA38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2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</w:rPr>
              <w:t>≥ 283</w:t>
            </w:r>
            <w:r w:rsidRPr="00AA386F">
              <w:rPr>
                <w:rFonts w:cs="Times New Roman"/>
                <w:szCs w:val="28"/>
                <w:lang w:val="en-US"/>
              </w:rPr>
              <w:t> </w:t>
            </w:r>
          </w:p>
        </w:tc>
        <w:tc>
          <w:tcPr>
            <w:tcW w:w="97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59</w:t>
            </w:r>
          </w:p>
        </w:tc>
        <w:tc>
          <w:tcPr>
            <w:tcW w:w="82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-</w:t>
            </w:r>
          </w:p>
        </w:tc>
        <w:tc>
          <w:tcPr>
            <w:tcW w:w="88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32</w:t>
            </w:r>
          </w:p>
        </w:tc>
        <w:tc>
          <w:tcPr>
            <w:tcW w:w="815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51</w:t>
            </w:r>
          </w:p>
        </w:tc>
      </w:tr>
      <w:tr w:rsidR="00EA513A" w:rsidRPr="00AA386F" w:rsidTr="006E7B01">
        <w:trPr>
          <w:jc w:val="center"/>
        </w:trPr>
        <w:tc>
          <w:tcPr>
            <w:tcW w:w="1696" w:type="dxa"/>
            <w:vAlign w:val="center"/>
          </w:tcPr>
          <w:p w:rsidR="00EA513A" w:rsidRPr="00AA386F" w:rsidRDefault="00EA513A" w:rsidP="00CE4850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R≥</w:t>
            </w:r>
            <w:r w:rsidRPr="00AA386F">
              <w:rPr>
                <w:rFonts w:cs="Times New Roman"/>
                <w:szCs w:val="28"/>
              </w:rPr>
              <w:t>500 км</w:t>
            </w:r>
            <w:r w:rsidR="003212C8" w:rsidRPr="00AA386F">
              <w:rPr>
                <w:rFonts w:cs="Times New Roman"/>
                <w:szCs w:val="28"/>
              </w:rPr>
              <w:t xml:space="preserve"> </w:t>
            </w:r>
            <w:r w:rsidR="003212C8" w:rsidRPr="00AA386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2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≥785</w:t>
            </w:r>
          </w:p>
        </w:tc>
        <w:tc>
          <w:tcPr>
            <w:tcW w:w="97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59</w:t>
            </w:r>
          </w:p>
        </w:tc>
        <w:tc>
          <w:tcPr>
            <w:tcW w:w="82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-</w:t>
            </w:r>
          </w:p>
        </w:tc>
        <w:tc>
          <w:tcPr>
            <w:tcW w:w="886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60</w:t>
            </w:r>
          </w:p>
        </w:tc>
        <w:tc>
          <w:tcPr>
            <w:tcW w:w="815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</w:rPr>
            </w:pPr>
            <w:r w:rsidRPr="00AA386F">
              <w:rPr>
                <w:rFonts w:cs="Times New Roman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EA513A" w:rsidRPr="00AA386F" w:rsidRDefault="00EA513A" w:rsidP="008B3BE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386F">
              <w:rPr>
                <w:rFonts w:cs="Times New Roman"/>
                <w:szCs w:val="28"/>
                <w:lang w:val="en-US"/>
              </w:rPr>
              <w:t>105</w:t>
            </w:r>
          </w:p>
        </w:tc>
      </w:tr>
      <w:tr w:rsidR="00EA513A" w:rsidRPr="00AA386F" w:rsidTr="006E7B01">
        <w:trPr>
          <w:jc w:val="center"/>
        </w:trPr>
        <w:tc>
          <w:tcPr>
            <w:tcW w:w="9350" w:type="dxa"/>
            <w:gridSpan w:val="10"/>
            <w:vAlign w:val="center"/>
          </w:tcPr>
          <w:p w:rsidR="00EA513A" w:rsidRPr="00AA386F" w:rsidRDefault="00FE6797" w:rsidP="00CE4850">
            <w:pPr>
              <w:rPr>
                <w:szCs w:val="28"/>
              </w:rPr>
            </w:pPr>
            <w:r w:rsidRPr="00AA386F">
              <w:rPr>
                <w:position w:val="-10"/>
                <w:szCs w:val="28"/>
                <w:vertAlign w:val="superscript"/>
              </w:rPr>
              <w:object w:dxaOrig="180" w:dyaOrig="340">
                <v:shape id="_x0000_i1046" type="#_x0000_t75" style="width:9pt;height:17.25pt" o:ole="">
                  <v:imagedata r:id="rId49" o:title=""/>
                </v:shape>
                <o:OLEObject Type="Embed" ProgID="Equation.3" ShapeID="_x0000_i1046" DrawAspect="Content" ObjectID="_1537694165" r:id="rId50"/>
              </w:object>
            </w:r>
            <w:r w:rsidRPr="00AA386F">
              <w:rPr>
                <w:szCs w:val="28"/>
                <w:vertAlign w:val="superscript"/>
              </w:rPr>
              <w:t>1</w:t>
            </w:r>
            <w:r w:rsidR="003212C8" w:rsidRPr="00AA386F">
              <w:rPr>
                <w:szCs w:val="28"/>
                <w:vertAlign w:val="superscript"/>
              </w:rPr>
              <w:t xml:space="preserve"> </w:t>
            </w:r>
            <w:r w:rsidR="00B633A5" w:rsidRPr="00AA386F">
              <w:rPr>
                <w:szCs w:val="28"/>
              </w:rPr>
              <w:t>смерчи из каталогов [</w:t>
            </w:r>
            <w:r w:rsidR="00EA513A" w:rsidRPr="00AA386F">
              <w:rPr>
                <w:szCs w:val="28"/>
              </w:rPr>
              <w:t xml:space="preserve">7, </w:t>
            </w:r>
            <w:r w:rsidR="00B633A5" w:rsidRPr="00AA386F">
              <w:rPr>
                <w:szCs w:val="28"/>
              </w:rPr>
              <w:t>8,</w:t>
            </w:r>
            <w:r w:rsidR="00EA513A" w:rsidRPr="00AA386F">
              <w:rPr>
                <w:szCs w:val="28"/>
              </w:rPr>
              <w:t>1</w:t>
            </w:r>
            <w:r w:rsidR="00B633A5" w:rsidRPr="00AA386F">
              <w:rPr>
                <w:szCs w:val="28"/>
              </w:rPr>
              <w:t>2</w:t>
            </w:r>
            <w:r w:rsidR="00EA513A" w:rsidRPr="00AA386F">
              <w:rPr>
                <w:szCs w:val="28"/>
              </w:rPr>
              <w:t>];</w:t>
            </w:r>
          </w:p>
          <w:p w:rsidR="00EA513A" w:rsidRPr="00AA386F" w:rsidRDefault="00FE6797" w:rsidP="0059237F">
            <w:pPr>
              <w:rPr>
                <w:szCs w:val="28"/>
              </w:rPr>
            </w:pPr>
            <w:r w:rsidRPr="00AA386F">
              <w:rPr>
                <w:rFonts w:cs="Times New Roman"/>
                <w:sz w:val="24"/>
                <w:vertAlign w:val="superscript"/>
              </w:rPr>
              <w:t xml:space="preserve">    2</w:t>
            </w:r>
            <w:r w:rsidR="00EA513A" w:rsidRPr="00AA386F">
              <w:rPr>
                <w:szCs w:val="28"/>
              </w:rPr>
              <w:t xml:space="preserve"> </w:t>
            </w:r>
            <w:r w:rsidR="00B633A5" w:rsidRPr="00AA386F">
              <w:rPr>
                <w:szCs w:val="28"/>
              </w:rPr>
              <w:t>смерчи из каталогов [</w:t>
            </w:r>
            <w:r w:rsidR="00EA513A" w:rsidRPr="00AA386F">
              <w:rPr>
                <w:szCs w:val="28"/>
              </w:rPr>
              <w:t xml:space="preserve">7, </w:t>
            </w:r>
            <w:r w:rsidR="00B633A5" w:rsidRPr="00AA386F">
              <w:rPr>
                <w:szCs w:val="28"/>
              </w:rPr>
              <w:t>8,</w:t>
            </w:r>
            <w:r w:rsidR="00EA513A" w:rsidRPr="00AA386F">
              <w:rPr>
                <w:szCs w:val="28"/>
              </w:rPr>
              <w:t>1</w:t>
            </w:r>
            <w:r w:rsidR="00B633A5" w:rsidRPr="00AA386F">
              <w:rPr>
                <w:szCs w:val="28"/>
              </w:rPr>
              <w:t>2</w:t>
            </w:r>
            <w:r w:rsidR="00EA513A" w:rsidRPr="00AA386F">
              <w:rPr>
                <w:szCs w:val="28"/>
              </w:rPr>
              <w:t xml:space="preserve">] и архива </w:t>
            </w:r>
            <w:r w:rsidR="00EA513A" w:rsidRPr="00AA386F">
              <w:rPr>
                <w:lang w:val="en-US"/>
              </w:rPr>
              <w:t>ESWD</w:t>
            </w:r>
            <w:r w:rsidRPr="00AA386F">
              <w:t xml:space="preserve"> </w:t>
            </w:r>
            <w:r w:rsidR="00EA513A" w:rsidRPr="00AA386F">
              <w:rPr>
                <w:szCs w:val="28"/>
              </w:rPr>
              <w:t>за 2001-2015 годы</w:t>
            </w:r>
          </w:p>
        </w:tc>
      </w:tr>
    </w:tbl>
    <w:p w:rsidR="00B633A5" w:rsidRPr="00AA386F" w:rsidRDefault="00B633A5" w:rsidP="00D548AE">
      <w:pPr>
        <w:pStyle w:val="a3"/>
      </w:pPr>
    </w:p>
    <w:p w:rsidR="00EA513A" w:rsidRPr="00AA386F" w:rsidRDefault="00562C45" w:rsidP="00D548AE">
      <w:pPr>
        <w:pStyle w:val="a3"/>
      </w:pPr>
      <w:r w:rsidRPr="00AA386F">
        <w:rPr>
          <w:lang w:val="ru-RU"/>
        </w:rPr>
        <w:t xml:space="preserve">А.2.1 </w:t>
      </w:r>
      <w:r w:rsidR="003212C8" w:rsidRPr="00AA386F">
        <w:t xml:space="preserve">Из таблицы </w:t>
      </w:r>
      <w:r w:rsidR="00B633A5" w:rsidRPr="00AA386F">
        <w:rPr>
          <w:lang w:val="ru-RU"/>
        </w:rPr>
        <w:t xml:space="preserve">А.1 </w:t>
      </w:r>
      <w:r w:rsidR="003212C8" w:rsidRPr="00AA386F">
        <w:t xml:space="preserve">следует, что для области радиусом 363 км </w:t>
      </w:r>
      <w:r w:rsidR="003212C8" w:rsidRPr="00AA386F">
        <w:lastRenderedPageBreak/>
        <w:t>площадью 414</w:t>
      </w:r>
      <w:r w:rsidR="0018239C" w:rsidRPr="00AA386F">
        <w:rPr>
          <w:lang w:val="ru-RU"/>
        </w:rPr>
        <w:t> </w:t>
      </w:r>
      <w:r w:rsidR="003212C8" w:rsidRPr="00AA386F">
        <w:t>тыс. км</w:t>
      </w:r>
      <w:r w:rsidR="003212C8" w:rsidRPr="00AA386F">
        <w:rPr>
          <w:sz w:val="24"/>
          <w:szCs w:val="24"/>
          <w:vertAlign w:val="superscript"/>
        </w:rPr>
        <w:t>2</w:t>
      </w:r>
      <w:r w:rsidRPr="00AA386F">
        <w:t xml:space="preserve"> с учетом </w:t>
      </w:r>
      <w:r w:rsidR="003212C8" w:rsidRPr="00AA386F">
        <w:t xml:space="preserve">дополнительных данных из архива </w:t>
      </w:r>
      <w:r w:rsidR="003212C8" w:rsidRPr="00AA386F">
        <w:rPr>
          <w:lang w:val="en-US"/>
        </w:rPr>
        <w:t>ESWD</w:t>
      </w:r>
      <w:r w:rsidR="003212C8" w:rsidRPr="00AA386F">
        <w:t xml:space="preserve"> за 2001-2015 годы количество смерчей увеличивается в два раза, меняется и их состав по сравнению с зоной </w:t>
      </w:r>
      <w:r w:rsidR="003212C8" w:rsidRPr="00AA386F">
        <w:rPr>
          <w:lang w:val="en-US"/>
        </w:rPr>
        <w:t>IE</w:t>
      </w:r>
      <w:r w:rsidR="003212C8" w:rsidRPr="00AA386F">
        <w:t xml:space="preserve">. </w:t>
      </w:r>
      <w:r w:rsidRPr="00AA386F">
        <w:rPr>
          <w:lang w:val="ru-RU"/>
        </w:rPr>
        <w:t xml:space="preserve">Установлено, что </w:t>
      </w:r>
      <w:r w:rsidRPr="00AA386F">
        <w:t xml:space="preserve">в эту область не попадает </w:t>
      </w:r>
      <w:r w:rsidRPr="00AA386F">
        <w:rPr>
          <w:lang w:val="ru-RU"/>
        </w:rPr>
        <w:t>с</w:t>
      </w:r>
      <w:r w:rsidR="003212C8" w:rsidRPr="00AA386F">
        <w:t>мерч 3 класса интенсивности</w:t>
      </w:r>
      <w:r w:rsidR="001311C8" w:rsidRPr="00AA386F">
        <w:t xml:space="preserve"> из смерчеопасной зоны Б</w:t>
      </w:r>
      <w:r w:rsidR="003212C8" w:rsidRPr="00AA386F">
        <w:t>.</w:t>
      </w:r>
    </w:p>
    <w:p w:rsidR="003212C8" w:rsidRPr="00AA386F" w:rsidRDefault="00562C45" w:rsidP="00D548AE">
      <w:pPr>
        <w:pStyle w:val="a3"/>
      </w:pPr>
      <w:r w:rsidRPr="00AA386F">
        <w:rPr>
          <w:lang w:val="ru-RU"/>
        </w:rPr>
        <w:t xml:space="preserve">А.2.2 </w:t>
      </w:r>
      <w:r w:rsidR="003212C8" w:rsidRPr="00AA386F">
        <w:t xml:space="preserve">В </w:t>
      </w:r>
      <w:r w:rsidR="001311C8" w:rsidRPr="00AA386F">
        <w:t>район</w:t>
      </w:r>
      <w:r w:rsidR="003212C8" w:rsidRPr="00AA386F">
        <w:t xml:space="preserve"> радиусом примерно</w:t>
      </w:r>
      <w:r w:rsidR="00CA08BC" w:rsidRPr="00AA386F">
        <w:rPr>
          <w:lang w:val="ru-RU"/>
        </w:rPr>
        <w:t xml:space="preserve"> около</w:t>
      </w:r>
      <w:r w:rsidR="003212C8" w:rsidRPr="00AA386F">
        <w:t xml:space="preserve"> 170 км попадает всего 21 смерч самых низких классов интенсивности. </w:t>
      </w:r>
      <w:r w:rsidR="00862AED" w:rsidRPr="00AA386F">
        <w:rPr>
          <w:lang w:val="ru-RU"/>
        </w:rPr>
        <w:t>При этом о</w:t>
      </w:r>
      <w:r w:rsidR="001311C8" w:rsidRPr="00AA386F">
        <w:t>бласти</w:t>
      </w:r>
      <w:r w:rsidR="00BD1320" w:rsidRPr="00AA386F">
        <w:rPr>
          <w:lang w:val="ru-RU"/>
        </w:rPr>
        <w:t>,</w:t>
      </w:r>
      <w:r w:rsidR="00CA08BC" w:rsidRPr="00AA386F">
        <w:rPr>
          <w:lang w:val="ru-RU"/>
        </w:rPr>
        <w:t xml:space="preserve"> </w:t>
      </w:r>
      <w:r w:rsidR="00BD1320" w:rsidRPr="00AA386F">
        <w:rPr>
          <w:lang w:val="ru-RU"/>
        </w:rPr>
        <w:t xml:space="preserve">ограниченные </w:t>
      </w:r>
      <w:r w:rsidR="003212C8" w:rsidRPr="00AA386F">
        <w:t>радиусом 300 и 500 км</w:t>
      </w:r>
      <w:r w:rsidR="00BD1320" w:rsidRPr="00AA386F">
        <w:rPr>
          <w:lang w:val="ru-RU"/>
        </w:rPr>
        <w:t>,</w:t>
      </w:r>
      <w:r w:rsidR="003212C8" w:rsidRPr="00AA386F">
        <w:t xml:space="preserve"> учитывают смерчи и более высоких классов</w:t>
      </w:r>
      <w:r w:rsidRPr="00AA386F">
        <w:rPr>
          <w:lang w:val="ru-RU"/>
        </w:rPr>
        <w:t>.</w:t>
      </w:r>
    </w:p>
    <w:p w:rsidR="00EA513A" w:rsidRPr="00AA386F" w:rsidRDefault="00EA513A" w:rsidP="00D548AE">
      <w:pPr>
        <w:pStyle w:val="a3"/>
      </w:pPr>
      <w:r w:rsidRPr="00AA386F">
        <w:t>А.3. В основ</w:t>
      </w:r>
      <w:r w:rsidR="00DB74C4" w:rsidRPr="00AA386F">
        <w:t>у</w:t>
      </w:r>
      <w:r w:rsidRPr="00AA386F">
        <w:t xml:space="preserve"> расчётов характеристик особых воздействий МРС положена методика, </w:t>
      </w:r>
      <w:r w:rsidR="00562C45" w:rsidRPr="00AA386F">
        <w:rPr>
          <w:lang w:val="ru-RU"/>
        </w:rPr>
        <w:t xml:space="preserve">первоначально и </w:t>
      </w:r>
      <w:r w:rsidRPr="00AA386F">
        <w:t xml:space="preserve">подробно описанная в </w:t>
      </w:r>
      <w:r w:rsidR="00562C45" w:rsidRPr="00AA386F">
        <w:t>Рекомендаци</w:t>
      </w:r>
      <w:r w:rsidR="00562C45" w:rsidRPr="00AA386F">
        <w:rPr>
          <w:lang w:val="ru-RU"/>
        </w:rPr>
        <w:t>ях</w:t>
      </w:r>
      <w:r w:rsidR="00562C45" w:rsidRPr="00AA386F">
        <w:t xml:space="preserve"> </w:t>
      </w:r>
      <w:r w:rsidRPr="00AA386F">
        <w:t>[</w:t>
      </w:r>
      <w:r w:rsidR="00562C45" w:rsidRPr="00AA386F">
        <w:rPr>
          <w:lang w:val="ru-RU"/>
        </w:rPr>
        <w:t>7</w:t>
      </w:r>
      <w:r w:rsidRPr="00AA386F">
        <w:t>], согласно которой общее число смерчей, прошедших через рассматриваемый район, и суммарная площадь разрушений S определяются, как</w:t>
      </w:r>
    </w:p>
    <w:p w:rsidR="00EA513A" w:rsidRPr="00AA386F" w:rsidRDefault="00DB74C4" w:rsidP="00DB74C4">
      <w:pPr>
        <w:pStyle w:val="a3"/>
      </w:pPr>
      <w:r w:rsidRPr="00AA386F">
        <w:rPr>
          <w:position w:val="-28"/>
        </w:rPr>
        <w:object w:dxaOrig="1600" w:dyaOrig="680">
          <v:shape id="_x0000_i1047" type="#_x0000_t75" style="width:79.5pt;height:33.75pt" o:ole="">
            <v:imagedata r:id="rId51" o:title=""/>
          </v:shape>
          <o:OLEObject Type="Embed" ProgID="Equation.3" ShapeID="_x0000_i1047" DrawAspect="Content" ObjectID="_1537694166" r:id="rId52"/>
        </w:object>
      </w:r>
      <w:r w:rsidR="00BB223D" w:rsidRPr="00AA386F">
        <w:t xml:space="preserve">   </w:t>
      </w:r>
      <w:r w:rsidR="00EA513A" w:rsidRPr="00AA386F">
        <w:t xml:space="preserve">и </w:t>
      </w:r>
      <w:r w:rsidR="00BB223D" w:rsidRPr="00AA386F">
        <w:t xml:space="preserve"> </w:t>
      </w:r>
      <w:r w:rsidRPr="00AA386F">
        <w:rPr>
          <w:position w:val="-28"/>
        </w:rPr>
        <w:object w:dxaOrig="3000" w:dyaOrig="680">
          <v:shape id="_x0000_i1048" type="#_x0000_t75" style="width:150pt;height:33.75pt" o:ole="">
            <v:imagedata r:id="rId53" o:title=""/>
          </v:shape>
          <o:OLEObject Type="Embed" ProgID="Equation.3" ShapeID="_x0000_i1048" DrawAspect="Content" ObjectID="_1537694167" r:id="rId54"/>
        </w:object>
      </w:r>
      <w:r w:rsidRPr="00AA386F">
        <w:t xml:space="preserve">                                        </w:t>
      </w:r>
      <w:r w:rsidR="00EA513A" w:rsidRPr="00AA386F">
        <w:t>(А.1)</w:t>
      </w:r>
    </w:p>
    <w:p w:rsidR="00EA513A" w:rsidRPr="00AA386F" w:rsidRDefault="00EA513A" w:rsidP="00D548AE">
      <w:pPr>
        <w:pStyle w:val="a3"/>
      </w:pPr>
      <w:r w:rsidRPr="00AA386F">
        <w:t xml:space="preserve">где </w:t>
      </w:r>
      <w:r w:rsidR="00DB74C4" w:rsidRPr="00AA386F">
        <w:rPr>
          <w:position w:val="-12"/>
        </w:rPr>
        <w:object w:dxaOrig="460" w:dyaOrig="360">
          <v:shape id="_x0000_i1049" type="#_x0000_t75" style="width:18pt;height:18pt" o:ole="">
            <v:imagedata r:id="rId55" o:title=""/>
          </v:shape>
          <o:OLEObject Type="Embed" ProgID="Equation.3" ShapeID="_x0000_i1049" DrawAspect="Content" ObjectID="_1537694168" r:id="rId56"/>
        </w:object>
      </w:r>
      <w:r w:rsidR="00DB74C4" w:rsidRPr="00AA386F">
        <w:t xml:space="preserve"> </w:t>
      </w:r>
      <w:r w:rsidRPr="00AA386F">
        <w:t xml:space="preserve">число зарегистрированных смерчей класса интенсивности </w:t>
      </w:r>
      <w:r w:rsidR="00DB74C4" w:rsidRPr="00AA386F">
        <w:rPr>
          <w:position w:val="-6"/>
        </w:rPr>
        <w:object w:dxaOrig="200" w:dyaOrig="279">
          <v:shape id="_x0000_i1050" type="#_x0000_t75" style="width:9.75pt;height:14.25pt" o:ole="">
            <v:imagedata r:id="rId57" o:title=""/>
          </v:shape>
          <o:OLEObject Type="Embed" ProgID="Equation.3" ShapeID="_x0000_i1050" DrawAspect="Content" ObjectID="_1537694169" r:id="rId58"/>
        </w:object>
      </w:r>
      <w:r w:rsidRPr="00AA386F">
        <w:t>от 0 до</w:t>
      </w:r>
      <w:r w:rsidR="00DB74C4" w:rsidRPr="00AA386F">
        <w:rPr>
          <w:position w:val="-4"/>
        </w:rPr>
        <w:object w:dxaOrig="320" w:dyaOrig="260">
          <v:shape id="_x0000_i1051" type="#_x0000_t75" style="width:15.75pt;height:12.75pt" o:ole="">
            <v:imagedata r:id="rId59" o:title=""/>
          </v:shape>
          <o:OLEObject Type="Embed" ProgID="Equation.3" ShapeID="_x0000_i1051" DrawAspect="Content" ObjectID="_1537694170" r:id="rId60"/>
        </w:object>
      </w:r>
      <w:r w:rsidRPr="00AA386F">
        <w:t>;</w:t>
      </w:r>
    </w:p>
    <w:p w:rsidR="00EA513A" w:rsidRPr="00AA386F" w:rsidRDefault="00DB74C4" w:rsidP="00D548AE">
      <w:pPr>
        <w:pStyle w:val="a3"/>
      </w:pPr>
      <w:r w:rsidRPr="00AA386F">
        <w:rPr>
          <w:position w:val="-4"/>
        </w:rPr>
        <w:object w:dxaOrig="499" w:dyaOrig="260">
          <v:shape id="_x0000_i1052" type="#_x0000_t75" style="width:24.75pt;height:12.75pt" o:ole="">
            <v:imagedata r:id="rId61" o:title=""/>
          </v:shape>
          <o:OLEObject Type="Embed" ProgID="Equation.3" ShapeID="_x0000_i1052" DrawAspect="Content" ObjectID="_1537694171" r:id="rId62"/>
        </w:object>
      </w:r>
      <w:r w:rsidR="00EA513A" w:rsidRPr="00AA386F">
        <w:t xml:space="preserve">наибольший наблюдённый класс; </w:t>
      </w:r>
    </w:p>
    <w:p w:rsidR="00EA513A" w:rsidRPr="00AA386F" w:rsidRDefault="00DB74C4" w:rsidP="00D548AE">
      <w:pPr>
        <w:pStyle w:val="a3"/>
      </w:pPr>
      <w:r w:rsidRPr="00AA386F">
        <w:rPr>
          <w:position w:val="-12"/>
        </w:rPr>
        <w:object w:dxaOrig="1160" w:dyaOrig="360">
          <v:shape id="_x0000_i1053" type="#_x0000_t75" style="width:57.75pt;height:18pt" o:ole="">
            <v:imagedata r:id="rId63" o:title=""/>
          </v:shape>
          <o:OLEObject Type="Embed" ProgID="Equation.3" ShapeID="_x0000_i1053" DrawAspect="Content" ObjectID="_1537694172" r:id="rId64"/>
        </w:object>
      </w:r>
      <w:r w:rsidR="00EA513A" w:rsidRPr="00AA386F">
        <w:t>поправка к количеству зафиксированных смерчей классов от 0 до 1;</w:t>
      </w:r>
    </w:p>
    <w:p w:rsidR="00EA513A" w:rsidRPr="00AA386F" w:rsidRDefault="00DB74C4" w:rsidP="00D548AE">
      <w:pPr>
        <w:pStyle w:val="a3"/>
      </w:pPr>
      <w:r w:rsidRPr="00AA386F">
        <w:rPr>
          <w:position w:val="-12"/>
        </w:rPr>
        <w:object w:dxaOrig="1320" w:dyaOrig="360">
          <v:shape id="_x0000_i1054" type="#_x0000_t75" style="width:66pt;height:18pt" o:ole="">
            <v:imagedata r:id="rId65" o:title=""/>
          </v:shape>
          <o:OLEObject Type="Embed" ProgID="Equation.3" ShapeID="_x0000_i1054" DrawAspect="Content" ObjectID="_1537694173" r:id="rId66"/>
        </w:object>
      </w:r>
      <w:r w:rsidR="00EA513A" w:rsidRPr="00AA386F">
        <w:t>в зависимости от изученности зоны и повторяемости слабых смерчей (для зоны IE принимается</w:t>
      </w:r>
      <w:r w:rsidR="00BB223D" w:rsidRPr="00AA386F">
        <w:t xml:space="preserve">  </w:t>
      </w:r>
      <w:r w:rsidR="00EA513A" w:rsidRPr="00AA386F">
        <w:rPr>
          <w:lang w:val="en-US"/>
        </w:rPr>
        <w:t>a</w:t>
      </w:r>
      <w:r w:rsidR="00EA513A" w:rsidRPr="00AA386F">
        <w:rPr>
          <w:vertAlign w:val="subscript"/>
        </w:rPr>
        <w:t>0</w:t>
      </w:r>
      <w:r w:rsidR="00EA513A" w:rsidRPr="00AA386F">
        <w:t>=2);</w:t>
      </w:r>
    </w:p>
    <w:p w:rsidR="00EA513A" w:rsidRPr="00AA386F" w:rsidRDefault="00DB74C4" w:rsidP="00D548AE">
      <w:pPr>
        <w:pStyle w:val="a3"/>
      </w:pPr>
      <w:r w:rsidRPr="00AA386F">
        <w:rPr>
          <w:position w:val="-12"/>
        </w:rPr>
        <w:object w:dxaOrig="920" w:dyaOrig="360">
          <v:shape id="_x0000_i1055" type="#_x0000_t75" style="width:45.75pt;height:18pt" o:ole="">
            <v:imagedata r:id="rId67" o:title=""/>
          </v:shape>
          <o:OLEObject Type="Embed" ProgID="Equation.3" ShapeID="_x0000_i1055" DrawAspect="Content" ObjectID="_1537694174" r:id="rId68"/>
        </w:object>
      </w:r>
      <w:r w:rsidR="00EA513A" w:rsidRPr="00AA386F">
        <w:t xml:space="preserve">длина и ширина пути следа смерча класса </w:t>
      </w:r>
      <w:r w:rsidRPr="00AA386F">
        <w:rPr>
          <w:position w:val="-6"/>
        </w:rPr>
        <w:object w:dxaOrig="200" w:dyaOrig="279">
          <v:shape id="_x0000_i1056" type="#_x0000_t75" style="width:9.75pt;height:14.25pt" o:ole="">
            <v:imagedata r:id="rId57" o:title=""/>
          </v:shape>
          <o:OLEObject Type="Embed" ProgID="Equation.3" ShapeID="_x0000_i1056" DrawAspect="Content" ObjectID="_1537694175" r:id="rId69"/>
        </w:object>
      </w:r>
      <w:r w:rsidR="00EA513A" w:rsidRPr="00AA386F">
        <w:t xml:space="preserve"> на подстилающей поверхности.</w:t>
      </w:r>
    </w:p>
    <w:p w:rsidR="00EA513A" w:rsidRPr="00AA386F" w:rsidRDefault="00EA513A" w:rsidP="00D548AE">
      <w:pPr>
        <w:pStyle w:val="a3"/>
        <w:rPr>
          <w:lang w:val="ru-RU"/>
        </w:rPr>
      </w:pPr>
      <w:r w:rsidRPr="00AA386F">
        <w:t xml:space="preserve">А.3.1 Интегральная вероятность разрушений, возрастающая с каждым учтённым смерчем </w:t>
      </w:r>
      <w:r w:rsidR="008E7BDC" w:rsidRPr="00AA386F">
        <w:t>наблюдённ</w:t>
      </w:r>
      <w:r w:rsidR="0018239C" w:rsidRPr="00AA386F">
        <w:rPr>
          <w:lang w:val="ru-RU"/>
        </w:rPr>
        <w:t>ого</w:t>
      </w:r>
      <w:r w:rsidRPr="00AA386F">
        <w:t xml:space="preserve"> класс</w:t>
      </w:r>
      <w:r w:rsidR="0018239C" w:rsidRPr="00AA386F">
        <w:rPr>
          <w:lang w:val="ru-RU"/>
        </w:rPr>
        <w:t>а</w:t>
      </w:r>
      <w:r w:rsidRPr="00AA386F">
        <w:t xml:space="preserve"> интенсивности</w:t>
      </w:r>
      <w:r w:rsidR="00862AED" w:rsidRPr="00AA386F">
        <w:rPr>
          <w:lang w:val="ru-RU"/>
        </w:rPr>
        <w:t>,</w:t>
      </w:r>
    </w:p>
    <w:p w:rsidR="00EA513A" w:rsidRPr="00AA386F" w:rsidRDefault="00DB74C4" w:rsidP="00D548AE">
      <w:pPr>
        <w:pStyle w:val="a3"/>
      </w:pPr>
      <w:r w:rsidRPr="00AA386F">
        <w:rPr>
          <w:position w:val="-24"/>
        </w:rPr>
        <w:object w:dxaOrig="3560" w:dyaOrig="639">
          <v:shape id="_x0000_i1057" type="#_x0000_t75" style="width:176.25pt;height:32.25pt" o:ole="">
            <v:imagedata r:id="rId70" o:title=""/>
          </v:shape>
          <o:OLEObject Type="Embed" ProgID="Equation.3" ShapeID="_x0000_i1057" DrawAspect="Content" ObjectID="_1537694176" r:id="rId71"/>
        </w:object>
      </w:r>
    </w:p>
    <w:p w:rsidR="00EA513A" w:rsidRPr="00AA386F" w:rsidRDefault="00DB74C4" w:rsidP="00D548AE">
      <w:pPr>
        <w:pStyle w:val="a3"/>
      </w:pPr>
      <w:r w:rsidRPr="00AA386F">
        <w:rPr>
          <w:position w:val="-30"/>
        </w:rPr>
        <w:object w:dxaOrig="4060" w:dyaOrig="700">
          <v:shape id="_x0000_i1058" type="#_x0000_t75" style="width:203.25pt;height:35.25pt" o:ole="">
            <v:imagedata r:id="rId72" o:title=""/>
          </v:shape>
          <o:OLEObject Type="Embed" ProgID="Equation.3" ShapeID="_x0000_i1058" DrawAspect="Content" ObjectID="_1537694177" r:id="rId73"/>
        </w:object>
      </w:r>
      <w:r w:rsidRPr="00AA386F">
        <w:t xml:space="preserve">                 </w:t>
      </w:r>
      <w:r w:rsidRPr="00AA386F">
        <w:rPr>
          <w:position w:val="-12"/>
        </w:rPr>
        <w:object w:dxaOrig="2040" w:dyaOrig="360">
          <v:shape id="_x0000_i1059" type="#_x0000_t75" style="width:102pt;height:18pt" o:ole="">
            <v:imagedata r:id="rId74" o:title=""/>
          </v:shape>
          <o:OLEObject Type="Embed" ProgID="Equation.3" ShapeID="_x0000_i1059" DrawAspect="Content" ObjectID="_1537694178" r:id="rId75"/>
        </w:object>
      </w:r>
      <w:r w:rsidR="00EA513A" w:rsidRPr="00AA386F">
        <w:t>,</w:t>
      </w:r>
      <w:r w:rsidR="00EA513A" w:rsidRPr="00AA386F">
        <w:tab/>
        <w:t xml:space="preserve"> (А.2)</w:t>
      </w:r>
    </w:p>
    <w:p w:rsidR="00EA513A" w:rsidRPr="00AA386F" w:rsidRDefault="00862AED" w:rsidP="00D548AE">
      <w:pPr>
        <w:pStyle w:val="a3"/>
        <w:rPr>
          <w:lang w:val="ru-RU"/>
        </w:rPr>
      </w:pPr>
      <w:r w:rsidRPr="00AA386F">
        <w:t xml:space="preserve">выравнивается </w:t>
      </w:r>
      <w:r w:rsidR="00EA513A" w:rsidRPr="00AA386F">
        <w:t>в графических координатах линией регресси</w:t>
      </w:r>
      <w:r w:rsidRPr="00AA386F">
        <w:rPr>
          <w:lang w:val="ru-RU"/>
        </w:rPr>
        <w:t>онной</w:t>
      </w:r>
      <w:r w:rsidR="00EA513A" w:rsidRPr="00AA386F">
        <w:t xml:space="preserve"> </w:t>
      </w:r>
      <w:r w:rsidRPr="00AA386F">
        <w:rPr>
          <w:lang w:val="ru-RU"/>
        </w:rPr>
        <w:t>зависимост</w:t>
      </w:r>
      <w:r w:rsidR="00BD1320" w:rsidRPr="00AA386F">
        <w:rPr>
          <w:lang w:val="ru-RU"/>
        </w:rPr>
        <w:t>и:</w:t>
      </w:r>
    </w:p>
    <w:p w:rsidR="00EA513A" w:rsidRPr="00AA386F" w:rsidRDefault="00DB74C4" w:rsidP="00DB74C4">
      <w:pPr>
        <w:pStyle w:val="a3"/>
      </w:pPr>
      <w:r w:rsidRPr="00AA386F">
        <w:rPr>
          <w:position w:val="-10"/>
        </w:rPr>
        <w:object w:dxaOrig="2000" w:dyaOrig="320">
          <v:shape id="_x0000_i1060" type="#_x0000_t75" style="width:99.75pt;height:15.75pt" o:ole="">
            <v:imagedata r:id="rId76" o:title=""/>
          </v:shape>
          <o:OLEObject Type="Embed" ProgID="Equation.3" ShapeID="_x0000_i1060" DrawAspect="Content" ObjectID="_1537694179" r:id="rId77"/>
        </w:object>
      </w:r>
      <w:r w:rsidR="00EA513A" w:rsidRPr="00AA386F">
        <w:tab/>
      </w:r>
      <w:r w:rsidRPr="00AA386F">
        <w:t xml:space="preserve">                                                    </w:t>
      </w:r>
      <w:r w:rsidR="00EA513A" w:rsidRPr="00AA386F">
        <w:t>(А.3)</w:t>
      </w:r>
    </w:p>
    <w:p w:rsidR="00EA513A" w:rsidRPr="00AA386F" w:rsidRDefault="00EA513A" w:rsidP="00D548AE">
      <w:pPr>
        <w:pStyle w:val="a3"/>
      </w:pPr>
      <w:r w:rsidRPr="00AA386F">
        <w:t xml:space="preserve">где </w:t>
      </w:r>
      <w:r w:rsidR="00DB74C4" w:rsidRPr="00AA386F">
        <w:rPr>
          <w:position w:val="-6"/>
        </w:rPr>
        <w:object w:dxaOrig="200" w:dyaOrig="220">
          <v:shape id="_x0000_i1061" type="#_x0000_t75" style="width:9.75pt;height:11.25pt" o:ole="">
            <v:imagedata r:id="rId78" o:title=""/>
          </v:shape>
          <o:OLEObject Type="Embed" ProgID="Equation.3" ShapeID="_x0000_i1061" DrawAspect="Content" ObjectID="_1537694180" r:id="rId79"/>
        </w:object>
      </w:r>
      <w:r w:rsidRPr="00AA386F">
        <w:t xml:space="preserve"> и </w:t>
      </w:r>
      <w:r w:rsidR="00DB74C4" w:rsidRPr="00AA386F">
        <w:rPr>
          <w:position w:val="-6"/>
        </w:rPr>
        <w:object w:dxaOrig="200" w:dyaOrig="279">
          <v:shape id="_x0000_i1062" type="#_x0000_t75" style="width:9.75pt;height:14.25pt" o:ole="">
            <v:imagedata r:id="rId80" o:title=""/>
          </v:shape>
          <o:OLEObject Type="Embed" ProgID="Equation.3" ShapeID="_x0000_i1062" DrawAspect="Content" ObjectID="_1537694181" r:id="rId81"/>
        </w:object>
      </w:r>
      <w:r w:rsidR="00DB74C4" w:rsidRPr="00AA386F">
        <w:t xml:space="preserve"> - </w:t>
      </w:r>
      <w:r w:rsidRPr="00AA386F">
        <w:t>эмпирические коэффициенты регрессионной зависимости, определённые методом наименьших квадратов</w:t>
      </w:r>
    </w:p>
    <w:p w:rsidR="00EA513A" w:rsidRPr="00AA386F" w:rsidRDefault="00DB74C4" w:rsidP="00D548AE">
      <w:pPr>
        <w:pStyle w:val="a3"/>
      </w:pPr>
      <w:r w:rsidRPr="00AA386F">
        <w:rPr>
          <w:position w:val="-40"/>
        </w:rPr>
        <w:object w:dxaOrig="7360" w:dyaOrig="900">
          <v:shape id="_x0000_i1063" type="#_x0000_t75" style="width:368.25pt;height:45pt" o:ole="">
            <v:imagedata r:id="rId82" o:title=""/>
          </v:shape>
          <o:OLEObject Type="Embed" ProgID="Equation.3" ShapeID="_x0000_i1063" DrawAspect="Content" ObjectID="_1537694182" r:id="rId83"/>
        </w:object>
      </w:r>
      <w:r w:rsidR="00EA513A" w:rsidRPr="00AA386F">
        <w:tab/>
        <w:t>(А.4).</w:t>
      </w:r>
    </w:p>
    <w:p w:rsidR="00EA513A" w:rsidRPr="00AA386F" w:rsidRDefault="00EA513A" w:rsidP="00D548AE">
      <w:pPr>
        <w:pStyle w:val="a3"/>
        <w:rPr>
          <w:lang w:val="ru-RU"/>
        </w:rPr>
      </w:pPr>
      <w:r w:rsidRPr="00AA386F">
        <w:t xml:space="preserve">А.3.2 Годовая вероятность </w:t>
      </w:r>
      <w:r w:rsidR="00DB74C4" w:rsidRPr="00AA386F">
        <w:rPr>
          <w:position w:val="-12"/>
        </w:rPr>
        <w:object w:dxaOrig="300" w:dyaOrig="360">
          <v:shape id="_x0000_i1064" type="#_x0000_t75" style="width:15pt;height:18pt" o:ole="">
            <v:imagedata r:id="rId84" o:title=""/>
          </v:shape>
          <o:OLEObject Type="Embed" ProgID="Equation.3" ShapeID="_x0000_i1064" DrawAspect="Content" ObjectID="_1537694183" r:id="rId85"/>
        </w:object>
      </w:r>
      <w:r w:rsidR="00DE1621" w:rsidRPr="00AA386F">
        <w:rPr>
          <w:lang w:val="ru-RU"/>
        </w:rPr>
        <w:t xml:space="preserve"> </w:t>
      </w:r>
      <w:r w:rsidR="00DB74C4" w:rsidRPr="00AA386F">
        <w:t xml:space="preserve"> </w:t>
      </w:r>
      <w:r w:rsidRPr="00AA386F">
        <w:t xml:space="preserve">возникновения смерчеопасного события на однородной территории </w:t>
      </w:r>
      <w:r w:rsidR="00562C45" w:rsidRPr="00AA386F">
        <w:t xml:space="preserve">прилегающей </w:t>
      </w:r>
      <w:r w:rsidR="00562C45" w:rsidRPr="00AA386F">
        <w:rPr>
          <w:lang w:val="ru-RU"/>
        </w:rPr>
        <w:t xml:space="preserve">к </w:t>
      </w:r>
      <w:r w:rsidR="00562C45" w:rsidRPr="00AA386F">
        <w:t xml:space="preserve">площадки размещения АЭС </w:t>
      </w:r>
      <w:r w:rsidRPr="00AA386F">
        <w:t xml:space="preserve">площадью </w:t>
      </w:r>
      <w:r w:rsidR="00DB74C4" w:rsidRPr="00AA386F">
        <w:rPr>
          <w:position w:val="-4"/>
        </w:rPr>
        <w:object w:dxaOrig="240" w:dyaOrig="260">
          <v:shape id="_x0000_i1065" type="#_x0000_t75" style="width:12pt;height:12.75pt" o:ole="">
            <v:imagedata r:id="rId86" o:title=""/>
          </v:shape>
          <o:OLEObject Type="Embed" ProgID="Equation.3" ShapeID="_x0000_i1065" DrawAspect="Content" ObjectID="_1537694184" r:id="rId87"/>
        </w:object>
      </w:r>
      <w:r w:rsidRPr="00AA386F">
        <w:t>равной около</w:t>
      </w:r>
      <w:r w:rsidR="00862AED" w:rsidRPr="00AA386F">
        <w:rPr>
          <w:lang w:val="ru-RU"/>
        </w:rPr>
        <w:t xml:space="preserve"> </w:t>
      </w:r>
      <w:r w:rsidRPr="00AA386F">
        <w:t>1000 км</w:t>
      </w:r>
      <w:r w:rsidRPr="00AA386F">
        <w:rPr>
          <w:vertAlign w:val="superscript"/>
        </w:rPr>
        <w:t>2</w:t>
      </w:r>
      <w:r w:rsidRPr="00AA386F">
        <w:t>, определяется по модифицированн</w:t>
      </w:r>
      <w:r w:rsidR="00862AED" w:rsidRPr="00AA386F">
        <w:rPr>
          <w:lang w:val="ru-RU"/>
        </w:rPr>
        <w:t>ым</w:t>
      </w:r>
      <w:r w:rsidRPr="00AA386F">
        <w:t>ой в Руководстве</w:t>
      </w:r>
      <w:r w:rsidR="00DB74C4" w:rsidRPr="00AA386F">
        <w:t xml:space="preserve"> </w:t>
      </w:r>
      <w:r w:rsidRPr="00AA386F">
        <w:t>[</w:t>
      </w:r>
      <w:r w:rsidR="00562C45" w:rsidRPr="00AA386F">
        <w:rPr>
          <w:lang w:val="ru-RU"/>
        </w:rPr>
        <w:t>8</w:t>
      </w:r>
      <w:r w:rsidRPr="00AA386F">
        <w:t>] формуле</w:t>
      </w:r>
      <w:r w:rsidR="00862AED" w:rsidRPr="00AA386F">
        <w:rPr>
          <w:lang w:val="ru-RU"/>
        </w:rPr>
        <w:t xml:space="preserve"> </w:t>
      </w:r>
    </w:p>
    <w:p w:rsidR="00EA513A" w:rsidRPr="00AA386F" w:rsidRDefault="00DB74C4" w:rsidP="00DB74C4">
      <w:pPr>
        <w:pStyle w:val="a3"/>
      </w:pPr>
      <w:r w:rsidRPr="00AA386F">
        <w:rPr>
          <w:position w:val="-22"/>
        </w:rPr>
        <w:object w:dxaOrig="1640" w:dyaOrig="540">
          <v:shape id="_x0000_i1066" type="#_x0000_t75" style="width:81pt;height:27pt" o:ole="">
            <v:imagedata r:id="rId88" o:title=""/>
          </v:shape>
          <o:OLEObject Type="Embed" ProgID="Equation.3" ShapeID="_x0000_i1066" DrawAspect="Content" ObjectID="_1537694185" r:id="rId89"/>
        </w:object>
      </w:r>
      <w:r w:rsidR="00EA513A" w:rsidRPr="00AA386F">
        <w:tab/>
      </w:r>
      <w:r w:rsidRPr="00AA386F">
        <w:t xml:space="preserve">                                                    </w:t>
      </w:r>
      <w:r w:rsidR="00EA513A" w:rsidRPr="00AA386F">
        <w:t>(А.5)</w:t>
      </w:r>
    </w:p>
    <w:p w:rsidR="00EA513A" w:rsidRPr="00AA386F" w:rsidRDefault="00EA513A" w:rsidP="00D548AE">
      <w:pPr>
        <w:pStyle w:val="a3"/>
      </w:pPr>
      <w:r w:rsidRPr="00AA386F">
        <w:t xml:space="preserve"> где </w:t>
      </w:r>
      <w:r w:rsidR="00DB74C4" w:rsidRPr="00AA386F">
        <w:rPr>
          <w:b/>
          <w:i/>
        </w:rPr>
        <w:t xml:space="preserve"> </w:t>
      </w:r>
      <w:r w:rsidR="00DB74C4" w:rsidRPr="00AA386F">
        <w:rPr>
          <w:b/>
          <w:i/>
          <w:position w:val="-4"/>
        </w:rPr>
        <w:object w:dxaOrig="220" w:dyaOrig="260">
          <v:shape id="_x0000_i1067" type="#_x0000_t75" style="width:11.25pt;height:12.75pt" o:ole="">
            <v:imagedata r:id="rId90" o:title=""/>
          </v:shape>
          <o:OLEObject Type="Embed" ProgID="Equation.3" ShapeID="_x0000_i1067" DrawAspect="Content" ObjectID="_1537694186" r:id="rId91"/>
        </w:object>
      </w:r>
      <w:r w:rsidR="0018239C" w:rsidRPr="00AA386F">
        <w:rPr>
          <w:b/>
          <w:i/>
          <w:lang w:val="ru-RU"/>
        </w:rPr>
        <w:t>–</w:t>
      </w:r>
      <w:r w:rsidR="00DB74C4" w:rsidRPr="00AA386F">
        <w:rPr>
          <w:b/>
          <w:i/>
        </w:rPr>
        <w:t xml:space="preserve"> </w:t>
      </w:r>
      <w:r w:rsidRPr="00AA386F">
        <w:t>эффективный период регулярных наблюдений в каждой зоне.</w:t>
      </w:r>
    </w:p>
    <w:p w:rsidR="00EA513A" w:rsidRPr="00AA386F" w:rsidRDefault="00E653AB" w:rsidP="00D548AE">
      <w:pPr>
        <w:pStyle w:val="a3"/>
      </w:pPr>
      <w:r w:rsidRPr="00AA386F">
        <w:rPr>
          <w:lang w:val="ru-RU"/>
        </w:rPr>
        <w:t xml:space="preserve">А.3.3 </w:t>
      </w:r>
      <w:r w:rsidR="00EA513A" w:rsidRPr="00AA386F">
        <w:t xml:space="preserve">Годовая вероятность прохождения смерчей класса </w:t>
      </w:r>
      <w:r w:rsidR="00DB74C4" w:rsidRPr="00AA386F">
        <w:rPr>
          <w:b/>
          <w:position w:val="-6"/>
        </w:rPr>
        <w:object w:dxaOrig="200" w:dyaOrig="279">
          <v:shape id="_x0000_i1068" type="#_x0000_t75" style="width:9.75pt;height:14.25pt" o:ole="">
            <v:imagedata r:id="rId57" o:title=""/>
          </v:shape>
          <o:OLEObject Type="Embed" ProgID="Equation.3" ShapeID="_x0000_i1068" DrawAspect="Content" ObjectID="_1537694187" r:id="rId92"/>
        </w:object>
      </w:r>
      <w:r w:rsidR="00EA513A" w:rsidRPr="00AA386F">
        <w:t xml:space="preserve"> определяется соотношением</w:t>
      </w:r>
    </w:p>
    <w:p w:rsidR="00EA513A" w:rsidRPr="00AA386F" w:rsidRDefault="00DB74C4" w:rsidP="00DB74C4">
      <w:pPr>
        <w:pStyle w:val="a3"/>
      </w:pPr>
      <w:r w:rsidRPr="00AA386F">
        <w:rPr>
          <w:position w:val="-12"/>
        </w:rPr>
        <w:object w:dxaOrig="1840" w:dyaOrig="360">
          <v:shape id="_x0000_i1069" type="#_x0000_t75" style="width:92.25pt;height:18pt" o:ole="">
            <v:imagedata r:id="rId93" o:title=""/>
          </v:shape>
          <o:OLEObject Type="Embed" ProgID="Equation.3" ShapeID="_x0000_i1069" DrawAspect="Content" ObjectID="_1537694188" r:id="rId94"/>
        </w:object>
      </w:r>
      <w:r w:rsidR="00EA513A" w:rsidRPr="00AA386F">
        <w:tab/>
      </w:r>
      <w:r w:rsidRPr="00AA386F">
        <w:t xml:space="preserve">                                                   </w:t>
      </w:r>
      <w:r w:rsidR="00EA513A" w:rsidRPr="00AA386F">
        <w:t>(А.6)</w:t>
      </w:r>
    </w:p>
    <w:p w:rsidR="00EA513A" w:rsidRPr="00AA386F" w:rsidRDefault="00E653AB" w:rsidP="00D548AE">
      <w:pPr>
        <w:pStyle w:val="a3"/>
      </w:pPr>
      <w:r w:rsidRPr="00AA386F">
        <w:rPr>
          <w:lang w:val="ru-RU"/>
        </w:rPr>
        <w:t>г</w:t>
      </w:r>
      <w:r w:rsidR="00EA513A" w:rsidRPr="00AA386F">
        <w:t>де</w:t>
      </w:r>
      <w:r w:rsidR="00DB74C4" w:rsidRPr="00AA386F">
        <w:t xml:space="preserve"> </w:t>
      </w:r>
      <w:r w:rsidR="00C67670" w:rsidRPr="00AA386F">
        <w:rPr>
          <w:lang w:val="ru-RU"/>
        </w:rPr>
        <w:t xml:space="preserve"> </w:t>
      </w:r>
      <w:r w:rsidR="00DB74C4" w:rsidRPr="00AA386F">
        <w:rPr>
          <w:position w:val="-10"/>
        </w:rPr>
        <w:object w:dxaOrig="560" w:dyaOrig="320">
          <v:shape id="_x0000_i1070" type="#_x0000_t75" style="width:27.75pt;height:15.75pt" o:ole="">
            <v:imagedata r:id="rId95" o:title=""/>
          </v:shape>
          <o:OLEObject Type="Embed" ProgID="Equation.3" ShapeID="_x0000_i1070" DrawAspect="Content" ObjectID="_1537694189" r:id="rId96"/>
        </w:object>
      </w:r>
      <w:r w:rsidR="00C67670" w:rsidRPr="00AA386F">
        <w:rPr>
          <w:lang w:val="ru-RU"/>
        </w:rPr>
        <w:t xml:space="preserve"> - </w:t>
      </w:r>
      <w:r w:rsidR="00EA513A" w:rsidRPr="00AA386F">
        <w:t>вероятность непревышения класса</w:t>
      </w:r>
      <w:r w:rsidR="00DB74C4" w:rsidRPr="00AA386F">
        <w:t xml:space="preserve"> </w:t>
      </w:r>
      <w:r w:rsidR="00DB74C4" w:rsidRPr="00AA386F">
        <w:rPr>
          <w:position w:val="-6"/>
        </w:rPr>
        <w:object w:dxaOrig="200" w:dyaOrig="279">
          <v:shape id="_x0000_i1071" type="#_x0000_t75" style="width:9.75pt;height:14.25pt" o:ole="">
            <v:imagedata r:id="rId57" o:title=""/>
          </v:shape>
          <o:OLEObject Type="Embed" ProgID="Equation.3" ShapeID="_x0000_i1071" DrawAspect="Content" ObjectID="_1537694190" r:id="rId97"/>
        </w:object>
      </w:r>
      <w:r w:rsidR="00EA513A" w:rsidRPr="00AA386F">
        <w:t xml:space="preserve"> смерчами, зафиксированными в данном районе (вероятность прохождения относительно слабых смерчей).</w:t>
      </w:r>
    </w:p>
    <w:p w:rsidR="00EA513A" w:rsidRPr="00AA386F" w:rsidRDefault="00EA513A" w:rsidP="00D548AE">
      <w:pPr>
        <w:pStyle w:val="a3"/>
      </w:pPr>
      <w:r w:rsidRPr="00AA386F">
        <w:t>А.3.4 Пороговый уровень вероятности</w:t>
      </w:r>
      <w:r w:rsidR="00DB74C4" w:rsidRPr="00AA386F">
        <w:t xml:space="preserve"> </w:t>
      </w:r>
      <w:r w:rsidR="00DB74C4" w:rsidRPr="00AA386F">
        <w:rPr>
          <w:position w:val="-12"/>
        </w:rPr>
        <w:object w:dxaOrig="279" w:dyaOrig="360">
          <v:shape id="_x0000_i1072" type="#_x0000_t75" style="width:14.25pt;height:18pt" o:ole="">
            <v:imagedata r:id="rId98" o:title=""/>
          </v:shape>
          <o:OLEObject Type="Embed" ProgID="Equation.3" ShapeID="_x0000_i1072" DrawAspect="Content" ObjectID="_1537694191" r:id="rId99"/>
        </w:object>
      </w:r>
      <w:r w:rsidRPr="00AA386F">
        <w:t xml:space="preserve">, определяющий необходимость учёта смерчеопасности района, принимается согласно </w:t>
      </w:r>
      <w:r w:rsidR="00DB74C4" w:rsidRPr="00AA386F">
        <w:br/>
        <w:t>ПиН</w:t>
      </w:r>
      <w:r w:rsidRPr="00AA386F">
        <w:t>АЭ [</w:t>
      </w:r>
      <w:r w:rsidR="00C67670" w:rsidRPr="00AA386F">
        <w:rPr>
          <w:lang w:val="ru-RU"/>
        </w:rPr>
        <w:t>5</w:t>
      </w:r>
      <w:r w:rsidRPr="00AA386F">
        <w:t>] равным 10</w:t>
      </w:r>
      <w:r w:rsidRPr="00AA386F">
        <w:rPr>
          <w:vertAlign w:val="superscript"/>
        </w:rPr>
        <w:t>-4</w:t>
      </w:r>
      <w:r w:rsidRPr="00AA386F">
        <w:t xml:space="preserve">. </w:t>
      </w:r>
    </w:p>
    <w:p w:rsidR="00EA513A" w:rsidRPr="00AA386F" w:rsidRDefault="00EA513A" w:rsidP="00D548AE">
      <w:pPr>
        <w:pStyle w:val="a3"/>
      </w:pPr>
      <w:r w:rsidRPr="00AA386F">
        <w:t xml:space="preserve">При </w:t>
      </w:r>
      <w:r w:rsidR="00DB74C4" w:rsidRPr="00AA386F">
        <w:rPr>
          <w:position w:val="-12"/>
        </w:rPr>
        <w:object w:dxaOrig="780" w:dyaOrig="360">
          <v:shape id="_x0000_i1073" type="#_x0000_t75" style="width:39pt;height:18pt" o:ole="">
            <v:imagedata r:id="rId44" o:title=""/>
          </v:shape>
          <o:OLEObject Type="Embed" ProgID="Equation.3" ShapeID="_x0000_i1073" DrawAspect="Content" ObjectID="_1537694192" r:id="rId100"/>
        </w:object>
      </w:r>
      <w:r w:rsidR="00DB74C4" w:rsidRPr="00AA386F">
        <w:t xml:space="preserve"> </w:t>
      </w:r>
      <w:r w:rsidRPr="00AA386F">
        <w:t>территория считается смерчеопасной, что требует определения эмпирической вероятности</w:t>
      </w:r>
      <w:r w:rsidR="00DB74C4" w:rsidRPr="00AA386F">
        <w:t xml:space="preserve"> </w:t>
      </w:r>
      <w:r w:rsidR="00DB74C4" w:rsidRPr="00AA386F">
        <w:rPr>
          <w:position w:val="-10"/>
        </w:rPr>
        <w:object w:dxaOrig="560" w:dyaOrig="320">
          <v:shape id="_x0000_i1074" type="#_x0000_t75" style="width:27.75pt;height:15.75pt" o:ole="">
            <v:imagedata r:id="rId95" o:title=""/>
          </v:shape>
          <o:OLEObject Type="Embed" ProgID="Equation.3" ShapeID="_x0000_i1074" DrawAspect="Content" ObjectID="_1537694193" r:id="rId101"/>
        </w:object>
      </w:r>
      <w:r w:rsidR="00DB74C4" w:rsidRPr="00AA386F">
        <w:t xml:space="preserve"> </w:t>
      </w:r>
      <w:r w:rsidRPr="00AA386F">
        <w:t xml:space="preserve">расчётного класса интенсивности </w:t>
      </w:r>
      <w:r w:rsidR="00DB74C4" w:rsidRPr="00AA386F">
        <w:rPr>
          <w:position w:val="-14"/>
        </w:rPr>
        <w:object w:dxaOrig="360" w:dyaOrig="380">
          <v:shape id="_x0000_i1075" type="#_x0000_t75" style="width:18pt;height:18.75pt" o:ole="">
            <v:imagedata r:id="rId102" o:title=""/>
          </v:shape>
          <o:OLEObject Type="Embed" ProgID="Equation.3" ShapeID="_x0000_i1075" DrawAspect="Content" ObjectID="_1537694194" r:id="rId103"/>
        </w:object>
      </w:r>
      <w:r w:rsidR="00DB74C4" w:rsidRPr="00AA386F">
        <w:rPr>
          <w:b/>
          <w:i/>
          <w:vertAlign w:val="subscript"/>
        </w:rPr>
        <w:t xml:space="preserve"> </w:t>
      </w:r>
      <w:r w:rsidRPr="00AA386F">
        <w:t>по шкале Фуджиты и других характеристик МРС .</w:t>
      </w:r>
    </w:p>
    <w:p w:rsidR="00EA513A" w:rsidRPr="00AA386F" w:rsidRDefault="00EA513A" w:rsidP="00D548AE">
      <w:pPr>
        <w:pStyle w:val="a3"/>
        <w:rPr>
          <w:lang w:val="ru-RU"/>
        </w:rPr>
      </w:pPr>
      <w:r w:rsidRPr="00AA386F">
        <w:lastRenderedPageBreak/>
        <w:t xml:space="preserve">При </w:t>
      </w:r>
      <w:r w:rsidR="00DB74C4" w:rsidRPr="00AA386F">
        <w:rPr>
          <w:position w:val="-12"/>
        </w:rPr>
        <w:object w:dxaOrig="780" w:dyaOrig="360">
          <v:shape id="_x0000_i1076" type="#_x0000_t75" style="width:39pt;height:18pt" o:ole="">
            <v:imagedata r:id="rId44" o:title=""/>
          </v:shape>
          <o:OLEObject Type="Embed" ProgID="Equation.3" ShapeID="_x0000_i1076" DrawAspect="Content" ObjectID="_1537694195" r:id="rId104"/>
        </w:object>
      </w:r>
      <w:r w:rsidR="00DB74C4" w:rsidRPr="00AA386F">
        <w:t xml:space="preserve"> </w:t>
      </w:r>
      <w:r w:rsidRPr="00AA386F">
        <w:t>расчётный класс интенсивности МРС определяется из соотношений (</w:t>
      </w:r>
      <w:r w:rsidR="007C31E0" w:rsidRPr="00AA386F">
        <w:rPr>
          <w:lang w:val="ru-RU"/>
        </w:rPr>
        <w:t>А.6, А.7</w:t>
      </w:r>
      <w:r w:rsidRPr="00AA386F">
        <w:t>)</w:t>
      </w:r>
      <w:r w:rsidR="007C31E0" w:rsidRPr="00AA386F">
        <w:rPr>
          <w:lang w:val="ru-RU"/>
        </w:rPr>
        <w:t>.</w:t>
      </w:r>
    </w:p>
    <w:p w:rsidR="00EA513A" w:rsidRPr="00AA386F" w:rsidRDefault="00EA513A" w:rsidP="000238BE">
      <w:pPr>
        <w:pStyle w:val="a3"/>
        <w:jc w:val="right"/>
      </w:pPr>
      <w:r w:rsidRPr="00AA386F">
        <w:object w:dxaOrig="2980" w:dyaOrig="760">
          <v:shape id="_x0000_i1077" type="#_x0000_t75" style="width:149.25pt;height:38.25pt" o:ole="">
            <v:imagedata r:id="rId105" o:title=""/>
          </v:shape>
          <o:OLEObject Type="Embed" ProgID="Equation.3" ShapeID="_x0000_i1077" DrawAspect="Content" ObjectID="_1537694196" r:id="rId106"/>
        </w:object>
      </w:r>
      <w:r w:rsidR="0018239C" w:rsidRPr="00AA386F">
        <w:tab/>
      </w:r>
      <w:r w:rsidRPr="00AA386F">
        <w:tab/>
        <w:t>(А.</w:t>
      </w:r>
      <w:r w:rsidR="0018239C" w:rsidRPr="00AA386F">
        <w:rPr>
          <w:lang w:val="ru-RU"/>
        </w:rPr>
        <w:t>7</w:t>
      </w:r>
      <w:r w:rsidRPr="00AA386F">
        <w:t>)</w:t>
      </w:r>
    </w:p>
    <w:p w:rsidR="00EA513A" w:rsidRPr="00AA386F" w:rsidRDefault="00E653AB" w:rsidP="00D548AE">
      <w:pPr>
        <w:pStyle w:val="a3"/>
      </w:pPr>
      <w:r w:rsidRPr="00AA386F">
        <w:rPr>
          <w:lang w:val="ru-RU"/>
        </w:rPr>
        <w:t xml:space="preserve">А.3.5 </w:t>
      </w:r>
      <w:r w:rsidR="00EA513A" w:rsidRPr="00AA386F">
        <w:t>Согласно приложени</w:t>
      </w:r>
      <w:r w:rsidR="00312C63" w:rsidRPr="00AA386F">
        <w:rPr>
          <w:lang w:val="ru-RU"/>
        </w:rPr>
        <w:t>ю</w:t>
      </w:r>
      <w:r w:rsidR="00EA513A" w:rsidRPr="00AA386F">
        <w:t xml:space="preserve"> 3 Руководства [</w:t>
      </w:r>
      <w:r w:rsidRPr="00AA386F">
        <w:rPr>
          <w:lang w:val="ru-RU"/>
        </w:rPr>
        <w:t>8</w:t>
      </w:r>
      <w:r w:rsidR="00EA513A" w:rsidRPr="00AA386F">
        <w:t xml:space="preserve">] следует, что </w:t>
      </w:r>
      <w:r w:rsidR="00DB74C4" w:rsidRPr="00AA386F">
        <w:t>по результатам наблюдений</w:t>
      </w:r>
      <w:r w:rsidR="00EA513A" w:rsidRPr="00AA386F">
        <w:t xml:space="preserve"> </w:t>
      </w:r>
      <w:r w:rsidR="00C46FB2" w:rsidRPr="00AA386F">
        <w:t xml:space="preserve">смерчей </w:t>
      </w:r>
      <w:r w:rsidR="00EA513A" w:rsidRPr="00AA386F">
        <w:t>до 2001 года</w:t>
      </w:r>
      <w:r w:rsidR="00DB74C4" w:rsidRPr="00AA386F">
        <w:t xml:space="preserve"> </w:t>
      </w:r>
      <w:r w:rsidR="00EA513A" w:rsidRPr="00AA386F">
        <w:t xml:space="preserve">вероятность </w:t>
      </w:r>
      <w:r w:rsidR="001414CE" w:rsidRPr="00AA386F">
        <w:rPr>
          <w:position w:val="-12"/>
        </w:rPr>
        <w:object w:dxaOrig="300" w:dyaOrig="360">
          <v:shape id="_x0000_i1078" type="#_x0000_t75" style="width:15pt;height:18pt" o:ole="">
            <v:imagedata r:id="rId84" o:title=""/>
          </v:shape>
          <o:OLEObject Type="Embed" ProgID="Equation.3" ShapeID="_x0000_i1078" DrawAspect="Content" ObjectID="_1537694197" r:id="rId107"/>
        </w:object>
      </w:r>
      <w:r w:rsidR="00DB74C4" w:rsidRPr="00AA386F">
        <w:rPr>
          <w:b/>
          <w:i/>
          <w:vertAlign w:val="subscript"/>
        </w:rPr>
        <w:t xml:space="preserve"> </w:t>
      </w:r>
      <w:r w:rsidR="00EA513A" w:rsidRPr="00AA386F">
        <w:t>для территории площадью 1000 км</w:t>
      </w:r>
      <w:r w:rsidR="00EA513A" w:rsidRPr="00AA386F">
        <w:rPr>
          <w:vertAlign w:val="superscript"/>
        </w:rPr>
        <w:t>2</w:t>
      </w:r>
      <w:r w:rsidR="00EA513A" w:rsidRPr="00AA386F">
        <w:t xml:space="preserve"> в пределах зоны </w:t>
      </w:r>
      <w:r w:rsidR="00EA513A" w:rsidRPr="00AA386F">
        <w:rPr>
          <w:b/>
          <w:i/>
        </w:rPr>
        <w:t>IE</w:t>
      </w:r>
      <w:r w:rsidR="00EA513A" w:rsidRPr="00AA386F">
        <w:t xml:space="preserve"> составляет 6,6∙10</w:t>
      </w:r>
      <w:r w:rsidR="00EA513A" w:rsidRPr="00AA386F">
        <w:rPr>
          <w:vertAlign w:val="superscript"/>
        </w:rPr>
        <w:t>-4</w:t>
      </w:r>
      <w:r w:rsidR="00EA513A" w:rsidRPr="00AA386F">
        <w:t xml:space="preserve"> реактор/год, расчётный класс </w:t>
      </w:r>
      <w:r w:rsidR="00C67670" w:rsidRPr="00AA386F">
        <w:rPr>
          <w:lang w:val="ru-RU"/>
        </w:rPr>
        <w:t xml:space="preserve">интенсивности </w:t>
      </w:r>
      <w:r w:rsidR="00EA513A" w:rsidRPr="00AA386F">
        <w:t>МРС равен 2,12 (таблица 2</w:t>
      </w:r>
      <w:r w:rsidR="00DB74C4" w:rsidRPr="00AA386F">
        <w:t xml:space="preserve"> </w:t>
      </w:r>
      <w:r w:rsidR="00EA513A" w:rsidRPr="00AA386F">
        <w:t>Руководства [</w:t>
      </w:r>
      <w:r w:rsidRPr="00AA386F">
        <w:rPr>
          <w:lang w:val="ru-RU"/>
        </w:rPr>
        <w:t>8</w:t>
      </w:r>
      <w:r w:rsidR="00EA513A" w:rsidRPr="00AA386F">
        <w:t>]).</w:t>
      </w:r>
    </w:p>
    <w:p w:rsidR="00EA513A" w:rsidRPr="00AA386F" w:rsidRDefault="00EA513A">
      <w:pPr>
        <w:widowControl/>
        <w:spacing w:after="160" w:line="259" w:lineRule="auto"/>
        <w:rPr>
          <w:rFonts w:cs="Times New Roman"/>
          <w:color w:val="auto"/>
          <w:szCs w:val="20"/>
        </w:rPr>
      </w:pPr>
      <w:bookmarkStart w:id="23" w:name="_Toc428081215"/>
      <w:r w:rsidRPr="00AA386F">
        <w:br w:type="page"/>
      </w:r>
    </w:p>
    <w:p w:rsidR="00EA513A" w:rsidRPr="00AA386F" w:rsidRDefault="00EA513A" w:rsidP="00D548AE">
      <w:pPr>
        <w:pStyle w:val="af1"/>
        <w:rPr>
          <w:szCs w:val="28"/>
        </w:rPr>
      </w:pPr>
      <w:r w:rsidRPr="00AA386F">
        <w:t>Таблица А.2 – Основные расчётные характеристики МРС для района расположения Нововоронежской АЭС-2</w:t>
      </w:r>
      <w:bookmarkEnd w:id="23"/>
      <w:r w:rsidR="00C46FB2" w:rsidRPr="00AA386F">
        <w:t xml:space="preserve"> </w:t>
      </w:r>
      <w:r w:rsidR="00C46FB2" w:rsidRPr="00AA386F">
        <w:rPr>
          <w:szCs w:val="28"/>
        </w:rPr>
        <w:t xml:space="preserve">смерчеопасных зон разной </w:t>
      </w:r>
      <w:r w:rsidRPr="00AA386F">
        <w:rPr>
          <w:szCs w:val="28"/>
        </w:rPr>
        <w:t>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50"/>
        <w:gridCol w:w="1550"/>
        <w:gridCol w:w="934"/>
        <w:gridCol w:w="911"/>
        <w:gridCol w:w="830"/>
        <w:gridCol w:w="929"/>
        <w:gridCol w:w="852"/>
        <w:gridCol w:w="809"/>
        <w:gridCol w:w="1380"/>
      </w:tblGrid>
      <w:tr w:rsidR="00EA513A" w:rsidRPr="00AA386F" w:rsidTr="00D548AE">
        <w:tc>
          <w:tcPr>
            <w:tcW w:w="1150" w:type="dxa"/>
            <w:vMerge w:val="restart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Зона</w:t>
            </w:r>
          </w:p>
        </w:tc>
        <w:tc>
          <w:tcPr>
            <w:tcW w:w="1550" w:type="dxa"/>
            <w:vMerge w:val="restart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2"/>
                <w:sz w:val="22"/>
                <w:szCs w:val="22"/>
              </w:rPr>
              <w:object w:dxaOrig="820" w:dyaOrig="380">
                <v:shape id="_x0000_i1079" type="#_x0000_t75" style="width:41.25pt;height:18.75pt" o:ole="">
                  <v:imagedata r:id="rId108" o:title=""/>
                </v:shape>
                <o:OLEObject Type="Embed" ProgID="Equation.3" ShapeID="_x0000_i1079" DrawAspect="Content" ObjectID="_1537694198" r:id="rId109"/>
              </w:object>
            </w:r>
            <w:r w:rsidRPr="00AA386F">
              <w:rPr>
                <w:sz w:val="22"/>
                <w:szCs w:val="22"/>
              </w:rPr>
              <w:t xml:space="preserve"> реактор/год </w:t>
            </w:r>
          </w:p>
        </w:tc>
        <w:tc>
          <w:tcPr>
            <w:tcW w:w="6645" w:type="dxa"/>
            <w:gridSpan w:val="7"/>
            <w:vAlign w:val="center"/>
          </w:tcPr>
          <w:p w:rsidR="00EA513A" w:rsidRPr="00AA386F" w:rsidRDefault="00EA513A" w:rsidP="006F4D22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Расчётные характеристики МРС</w:t>
            </w:r>
          </w:p>
        </w:tc>
      </w:tr>
      <w:tr w:rsidR="00EA513A" w:rsidRPr="00AA386F" w:rsidTr="00D548AE">
        <w:tc>
          <w:tcPr>
            <w:tcW w:w="1150" w:type="dxa"/>
            <w:vMerge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</w:p>
        </w:tc>
        <w:tc>
          <w:tcPr>
            <w:tcW w:w="934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4"/>
                <w:sz w:val="22"/>
                <w:szCs w:val="22"/>
              </w:rPr>
              <w:object w:dxaOrig="360" w:dyaOrig="380">
                <v:shape id="_x0000_i1080" type="#_x0000_t75" style="width:18pt;height:18.75pt" o:ole="">
                  <v:imagedata r:id="rId110" o:title=""/>
                </v:shape>
                <o:OLEObject Type="Embed" ProgID="Equation.3" ShapeID="_x0000_i1080" DrawAspect="Content" ObjectID="_1537694199" r:id="rId111"/>
              </w:object>
            </w:r>
          </w:p>
        </w:tc>
        <w:tc>
          <w:tcPr>
            <w:tcW w:w="911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4"/>
                <w:sz w:val="22"/>
                <w:szCs w:val="22"/>
              </w:rPr>
              <w:object w:dxaOrig="380" w:dyaOrig="380">
                <v:shape id="_x0000_i1081" type="#_x0000_t75" style="width:18.75pt;height:18.75pt" o:ole="">
                  <v:imagedata r:id="rId112" o:title=""/>
                </v:shape>
                <o:OLEObject Type="Embed" ProgID="Equation.3" ShapeID="_x0000_i1081" DrawAspect="Content" ObjectID="_1537694200" r:id="rId113"/>
              </w:object>
            </w:r>
            <w:r w:rsidRPr="00AA386F">
              <w:rPr>
                <w:sz w:val="22"/>
                <w:szCs w:val="22"/>
              </w:rPr>
              <w:t>м/с</w:t>
            </w:r>
          </w:p>
        </w:tc>
        <w:tc>
          <w:tcPr>
            <w:tcW w:w="83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4"/>
                <w:sz w:val="22"/>
                <w:szCs w:val="22"/>
              </w:rPr>
              <w:object w:dxaOrig="440" w:dyaOrig="380">
                <v:shape id="_x0000_i1082" type="#_x0000_t75" style="width:21.75pt;height:18.75pt" o:ole="">
                  <v:imagedata r:id="rId114" o:title=""/>
                </v:shape>
                <o:OLEObject Type="Embed" ProgID="Equation.3" ShapeID="_x0000_i1082" DrawAspect="Content" ObjectID="_1537694201" r:id="rId115"/>
              </w:object>
            </w:r>
            <w:r w:rsidRPr="00AA386F">
              <w:rPr>
                <w:sz w:val="22"/>
                <w:szCs w:val="22"/>
              </w:rPr>
              <w:t xml:space="preserve"> м/с</w:t>
            </w:r>
          </w:p>
        </w:tc>
        <w:tc>
          <w:tcPr>
            <w:tcW w:w="92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4"/>
                <w:sz w:val="22"/>
                <w:szCs w:val="22"/>
              </w:rPr>
              <w:object w:dxaOrig="520" w:dyaOrig="380">
                <v:shape id="_x0000_i1083" type="#_x0000_t75" style="width:26.25pt;height:18.75pt" o:ole="">
                  <v:imagedata r:id="rId116" o:title=""/>
                </v:shape>
                <o:OLEObject Type="Embed" ProgID="Equation.3" ShapeID="_x0000_i1083" DrawAspect="Content" ObjectID="_1537694202" r:id="rId117"/>
              </w:object>
            </w:r>
            <w:r w:rsidRPr="00AA386F">
              <w:rPr>
                <w:sz w:val="22"/>
                <w:szCs w:val="22"/>
                <w:lang w:val="en-US"/>
              </w:rPr>
              <w:t>гПа</w:t>
            </w:r>
          </w:p>
        </w:tc>
        <w:tc>
          <w:tcPr>
            <w:tcW w:w="852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0"/>
                <w:sz w:val="22"/>
                <w:szCs w:val="22"/>
              </w:rPr>
              <w:object w:dxaOrig="279" w:dyaOrig="320">
                <v:shape id="_x0000_i1084" type="#_x0000_t75" style="width:14.25pt;height:15.75pt" o:ole="">
                  <v:imagedata r:id="rId118" o:title=""/>
                </v:shape>
                <o:OLEObject Type="Embed" ProgID="Equation.3" ShapeID="_x0000_i1084" DrawAspect="Content" ObjectID="_1537694203" r:id="rId119"/>
              </w:object>
            </w:r>
            <w:r w:rsidRPr="00AA386F">
              <w:rPr>
                <w:sz w:val="22"/>
                <w:szCs w:val="22"/>
              </w:rPr>
              <w:t>км</w:t>
            </w:r>
          </w:p>
        </w:tc>
        <w:tc>
          <w:tcPr>
            <w:tcW w:w="80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0"/>
                <w:sz w:val="22"/>
                <w:szCs w:val="22"/>
              </w:rPr>
              <w:object w:dxaOrig="340" w:dyaOrig="320">
                <v:shape id="_x0000_i1085" type="#_x0000_t75" style="width:17.25pt;height:15.75pt" o:ole="">
                  <v:imagedata r:id="rId120" o:title=""/>
                </v:shape>
                <o:OLEObject Type="Embed" ProgID="Equation.3" ShapeID="_x0000_i1085" DrawAspect="Content" ObjectID="_1537694204" r:id="rId121"/>
              </w:object>
            </w:r>
            <w:r w:rsidRPr="00AA386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38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10"/>
                <w:sz w:val="22"/>
                <w:szCs w:val="22"/>
              </w:rPr>
              <w:object w:dxaOrig="780" w:dyaOrig="340">
                <v:shape id="_x0000_i1086" type="#_x0000_t75" style="width:39pt;height:17.25pt" o:ole="">
                  <v:imagedata r:id="rId122" o:title=""/>
                </v:shape>
                <o:OLEObject Type="Embed" ProgID="Equation.3" ShapeID="_x0000_i1086" DrawAspect="Content" ObjectID="_1537694205" r:id="rId123"/>
              </w:object>
            </w:r>
            <w:r w:rsidRPr="00AA386F">
              <w:rPr>
                <w:sz w:val="22"/>
                <w:szCs w:val="22"/>
              </w:rPr>
              <w:t>гПа/м</w:t>
            </w:r>
          </w:p>
        </w:tc>
      </w:tr>
      <w:tr w:rsidR="00EA513A" w:rsidRPr="00AA386F" w:rsidTr="00D548AE">
        <w:tc>
          <w:tcPr>
            <w:tcW w:w="1150" w:type="dxa"/>
            <w:vAlign w:val="center"/>
          </w:tcPr>
          <w:p w:rsidR="00EA513A" w:rsidRPr="00AA386F" w:rsidRDefault="00EA513A" w:rsidP="006F4D22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IE</w:t>
            </w:r>
          </w:p>
        </w:tc>
        <w:tc>
          <w:tcPr>
            <w:tcW w:w="155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6,6</w:t>
            </w:r>
          </w:p>
        </w:tc>
        <w:tc>
          <w:tcPr>
            <w:tcW w:w="934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2,12</w:t>
            </w:r>
          </w:p>
        </w:tc>
        <w:tc>
          <w:tcPr>
            <w:tcW w:w="911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62</w:t>
            </w:r>
          </w:p>
        </w:tc>
        <w:tc>
          <w:tcPr>
            <w:tcW w:w="83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16</w:t>
            </w:r>
          </w:p>
        </w:tc>
        <w:tc>
          <w:tcPr>
            <w:tcW w:w="92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10,</w:t>
            </w:r>
            <w:r w:rsidRPr="00AA38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0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10</w:t>
            </w:r>
            <w:r w:rsidRPr="00AA38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8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0,92</w:t>
            </w:r>
          </w:p>
        </w:tc>
      </w:tr>
      <w:tr w:rsidR="00FE6797" w:rsidRPr="00AA386F" w:rsidTr="00D548AE">
        <w:tc>
          <w:tcPr>
            <w:tcW w:w="115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  <w:r w:rsidRPr="00AA386F">
              <w:rPr>
                <w:position w:val="-4"/>
                <w:sz w:val="22"/>
                <w:szCs w:val="22"/>
              </w:rPr>
              <w:object w:dxaOrig="420" w:dyaOrig="260">
                <v:shape id="_x0000_i1087" type="#_x0000_t75" style="width:21pt;height:12.75pt" o:ole="">
                  <v:imagedata r:id="rId46" o:title=""/>
                </v:shape>
                <o:OLEObject Type="Embed" ProgID="Equation.3" ShapeID="_x0000_i1087" DrawAspect="Content" ObjectID="_1537694206" r:id="rId124"/>
              </w:object>
            </w:r>
            <w:r w:rsidRPr="00AA386F">
              <w:rPr>
                <w:sz w:val="22"/>
                <w:szCs w:val="22"/>
              </w:rPr>
              <w:t>3</w:t>
            </w:r>
            <w:r w:rsidRPr="00AA386F">
              <w:rPr>
                <w:sz w:val="22"/>
                <w:szCs w:val="22"/>
                <w:lang w:val="en-US"/>
              </w:rPr>
              <w:t>63</w:t>
            </w:r>
            <w:r w:rsidRPr="00AA386F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55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</w:rPr>
              <w:t>3</w:t>
            </w:r>
            <w:r w:rsidRPr="00AA386F">
              <w:rPr>
                <w:sz w:val="22"/>
                <w:szCs w:val="22"/>
                <w:lang w:val="en-US"/>
              </w:rPr>
              <w:t>,8</w:t>
            </w:r>
          </w:p>
        </w:tc>
        <w:tc>
          <w:tcPr>
            <w:tcW w:w="934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1</w:t>
            </w:r>
            <w:r w:rsidRPr="00AA386F">
              <w:rPr>
                <w:sz w:val="22"/>
                <w:szCs w:val="22"/>
              </w:rPr>
              <w:t>,</w:t>
            </w:r>
            <w:r w:rsidRPr="00AA386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911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3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2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2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80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38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1,28</w:t>
            </w:r>
          </w:p>
        </w:tc>
      </w:tr>
      <w:tr w:rsidR="00FE6797" w:rsidRPr="00AA386F" w:rsidTr="00D548AE">
        <w:tc>
          <w:tcPr>
            <w:tcW w:w="115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</w:rPr>
            </w:pPr>
            <w:r w:rsidRPr="00AA386F">
              <w:rPr>
                <w:position w:val="-4"/>
                <w:sz w:val="22"/>
                <w:szCs w:val="22"/>
              </w:rPr>
              <w:object w:dxaOrig="420" w:dyaOrig="260">
                <v:shape id="_x0000_i1088" type="#_x0000_t75" style="width:21pt;height:12.75pt" o:ole="">
                  <v:imagedata r:id="rId46" o:title=""/>
                </v:shape>
                <o:OLEObject Type="Embed" ProgID="Equation.3" ShapeID="_x0000_i1088" DrawAspect="Content" ObjectID="_1537694207" r:id="rId125"/>
              </w:object>
            </w:r>
            <w:r w:rsidRPr="00AA386F">
              <w:rPr>
                <w:sz w:val="22"/>
                <w:szCs w:val="22"/>
                <w:lang w:val="en-US"/>
              </w:rPr>
              <w:t>17</w:t>
            </w:r>
            <w:r w:rsidR="001311C8" w:rsidRPr="00AA386F">
              <w:rPr>
                <w:sz w:val="22"/>
                <w:szCs w:val="22"/>
              </w:rPr>
              <w:t>0</w:t>
            </w:r>
            <w:r w:rsidRPr="00AA386F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55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3</w:t>
            </w:r>
            <w:r w:rsidRPr="00AA386F">
              <w:rPr>
                <w:sz w:val="22"/>
                <w:szCs w:val="22"/>
              </w:rPr>
              <w:t>,</w:t>
            </w:r>
            <w:r w:rsidRPr="00AA386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34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</w:rPr>
              <w:t>1,</w:t>
            </w:r>
            <w:r w:rsidRPr="00AA386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11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3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</w:rPr>
              <w:t>1</w:t>
            </w:r>
            <w:r w:rsidRPr="00AA38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852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3,3</w:t>
            </w:r>
          </w:p>
        </w:tc>
        <w:tc>
          <w:tcPr>
            <w:tcW w:w="809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380" w:type="dxa"/>
            <w:vAlign w:val="center"/>
          </w:tcPr>
          <w:p w:rsidR="00FE6797" w:rsidRPr="00AA386F" w:rsidRDefault="00FE6797" w:rsidP="00C63C0A">
            <w:pPr>
              <w:jc w:val="center"/>
              <w:rPr>
                <w:sz w:val="22"/>
                <w:szCs w:val="22"/>
                <w:lang w:val="en-US"/>
              </w:rPr>
            </w:pPr>
            <w:r w:rsidRPr="00AA386F">
              <w:rPr>
                <w:sz w:val="22"/>
                <w:szCs w:val="22"/>
              </w:rPr>
              <w:t>1,</w:t>
            </w:r>
            <w:r w:rsidRPr="00AA386F">
              <w:rPr>
                <w:sz w:val="22"/>
                <w:szCs w:val="22"/>
                <w:lang w:val="en-US"/>
              </w:rPr>
              <w:t>40</w:t>
            </w:r>
          </w:p>
        </w:tc>
      </w:tr>
      <w:tr w:rsidR="00EA513A" w:rsidRPr="00AA386F" w:rsidTr="00D548AE">
        <w:tc>
          <w:tcPr>
            <w:tcW w:w="115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4"/>
                <w:sz w:val="22"/>
                <w:szCs w:val="22"/>
              </w:rPr>
              <w:object w:dxaOrig="420" w:dyaOrig="260">
                <v:shape id="_x0000_i1089" type="#_x0000_t75" style="width:21pt;height:12.75pt" o:ole="">
                  <v:imagedata r:id="rId126" o:title=""/>
                </v:shape>
                <o:OLEObject Type="Embed" ProgID="Equation.3" ShapeID="_x0000_i1089" DrawAspect="Content" ObjectID="_1537694208" r:id="rId127"/>
              </w:object>
            </w:r>
            <w:r w:rsidRPr="00AA386F">
              <w:rPr>
                <w:sz w:val="22"/>
                <w:szCs w:val="22"/>
              </w:rPr>
              <w:t>300 км</w:t>
            </w:r>
          </w:p>
        </w:tc>
        <w:tc>
          <w:tcPr>
            <w:tcW w:w="155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4</w:t>
            </w:r>
            <w:r w:rsidRPr="00AA386F">
              <w:rPr>
                <w:sz w:val="22"/>
                <w:szCs w:val="22"/>
              </w:rPr>
              <w:t>,</w:t>
            </w:r>
            <w:r w:rsidRPr="00AA38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34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1,</w:t>
            </w:r>
            <w:r w:rsidRPr="00AA386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911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83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1</w:t>
            </w:r>
            <w:r w:rsidRPr="00AA38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52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4</w:t>
            </w:r>
            <w:r w:rsidRPr="00AA386F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80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40</w:t>
            </w:r>
          </w:p>
        </w:tc>
        <w:tc>
          <w:tcPr>
            <w:tcW w:w="138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1,3</w:t>
            </w:r>
            <w:r w:rsidRPr="00AA386F">
              <w:rPr>
                <w:sz w:val="22"/>
                <w:szCs w:val="22"/>
                <w:lang w:val="en-US"/>
              </w:rPr>
              <w:t>0</w:t>
            </w:r>
          </w:p>
        </w:tc>
      </w:tr>
      <w:tr w:rsidR="00EA513A" w:rsidRPr="00AA386F" w:rsidTr="00D548AE">
        <w:tc>
          <w:tcPr>
            <w:tcW w:w="115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position w:val="-4"/>
                <w:sz w:val="22"/>
                <w:szCs w:val="22"/>
              </w:rPr>
              <w:object w:dxaOrig="420" w:dyaOrig="260">
                <v:shape id="_x0000_i1090" type="#_x0000_t75" style="width:21pt;height:12.75pt" o:ole="">
                  <v:imagedata r:id="rId128" o:title=""/>
                </v:shape>
                <o:OLEObject Type="Embed" ProgID="Equation.3" ShapeID="_x0000_i1090" DrawAspect="Content" ObjectID="_1537694209" r:id="rId129"/>
              </w:object>
            </w:r>
            <w:r w:rsidRPr="00AA386F">
              <w:rPr>
                <w:sz w:val="22"/>
                <w:szCs w:val="22"/>
              </w:rPr>
              <w:t>500 км</w:t>
            </w:r>
          </w:p>
        </w:tc>
        <w:tc>
          <w:tcPr>
            <w:tcW w:w="155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4,</w:t>
            </w:r>
            <w:r w:rsidRPr="00AA386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34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1,68</w:t>
            </w:r>
          </w:p>
        </w:tc>
        <w:tc>
          <w:tcPr>
            <w:tcW w:w="911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53</w:t>
            </w:r>
          </w:p>
        </w:tc>
        <w:tc>
          <w:tcPr>
            <w:tcW w:w="83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13</w:t>
            </w:r>
          </w:p>
        </w:tc>
        <w:tc>
          <w:tcPr>
            <w:tcW w:w="92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</w:rPr>
            </w:pPr>
            <w:r w:rsidRPr="00AA386F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6,</w:t>
            </w:r>
            <w:r w:rsidRPr="00AA38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09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6</w:t>
            </w:r>
            <w:r w:rsidRPr="00AA38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0" w:type="dxa"/>
            <w:vAlign w:val="center"/>
          </w:tcPr>
          <w:p w:rsidR="00EA513A" w:rsidRPr="00AA386F" w:rsidRDefault="00EA513A" w:rsidP="008B3BE4">
            <w:pPr>
              <w:jc w:val="center"/>
              <w:rPr>
                <w:sz w:val="22"/>
                <w:lang w:val="en-US"/>
              </w:rPr>
            </w:pPr>
            <w:r w:rsidRPr="00AA386F">
              <w:rPr>
                <w:sz w:val="22"/>
                <w:szCs w:val="22"/>
              </w:rPr>
              <w:t>1,1</w:t>
            </w:r>
            <w:r w:rsidRPr="00AA386F">
              <w:rPr>
                <w:sz w:val="22"/>
                <w:szCs w:val="22"/>
                <w:lang w:val="en-US"/>
              </w:rPr>
              <w:t>5</w:t>
            </w:r>
          </w:p>
        </w:tc>
      </w:tr>
      <w:tr w:rsidR="00EA513A" w:rsidRPr="00AA386F" w:rsidTr="00D548AE">
        <w:tc>
          <w:tcPr>
            <w:tcW w:w="9345" w:type="dxa"/>
            <w:gridSpan w:val="9"/>
            <w:vAlign w:val="center"/>
          </w:tcPr>
          <w:p w:rsidR="00EA513A" w:rsidRPr="00AA386F" w:rsidRDefault="00EA513A" w:rsidP="00BA4D48">
            <w:pPr>
              <w:jc w:val="center"/>
              <w:rPr>
                <w:sz w:val="22"/>
                <w:vertAlign w:val="superscript"/>
              </w:rPr>
            </w:pPr>
            <w:r w:rsidRPr="00AA386F">
              <w:rPr>
                <w:sz w:val="22"/>
                <w:szCs w:val="22"/>
              </w:rPr>
              <w:t>Принято:</w:t>
            </w:r>
            <w:r w:rsidRPr="00AA386F">
              <w:rPr>
                <w:position w:val="-12"/>
                <w:sz w:val="22"/>
                <w:szCs w:val="22"/>
              </w:rPr>
              <w:object w:dxaOrig="680" w:dyaOrig="360">
                <v:shape id="_x0000_i1091" type="#_x0000_t75" style="width:33.75pt;height:18pt" o:ole="">
                  <v:imagedata r:id="rId130" o:title=""/>
                </v:shape>
                <o:OLEObject Type="Embed" ProgID="Equation.3" ShapeID="_x0000_i1091" DrawAspect="Content" ObjectID="_1537694210" r:id="rId131"/>
              </w:object>
            </w:r>
            <w:r w:rsidRPr="00AA386F">
              <w:rPr>
                <w:sz w:val="22"/>
                <w:szCs w:val="22"/>
              </w:rPr>
              <w:t xml:space="preserve"> [6]</w:t>
            </w:r>
          </w:p>
        </w:tc>
      </w:tr>
    </w:tbl>
    <w:p w:rsidR="00E653AB" w:rsidRPr="00AA386F" w:rsidRDefault="00E653AB" w:rsidP="00C709DD">
      <w:pPr>
        <w:pStyle w:val="a3"/>
      </w:pPr>
    </w:p>
    <w:p w:rsidR="00EA513A" w:rsidRPr="00AA386F" w:rsidRDefault="001311C8" w:rsidP="00C709DD">
      <w:pPr>
        <w:pStyle w:val="a3"/>
      </w:pPr>
      <w:r w:rsidRPr="00AA386F">
        <w:t>Из-за не</w:t>
      </w:r>
      <w:r w:rsidR="008E7BDC" w:rsidRPr="00AA386F">
        <w:t>учтённ</w:t>
      </w:r>
      <w:r w:rsidRPr="00AA386F">
        <w:t>ого самого мощного смерча рассчитанный класс вероятного смерча</w:t>
      </w:r>
      <w:r w:rsidR="00862AED" w:rsidRPr="00AA386F">
        <w:rPr>
          <w:lang w:val="ru-RU"/>
        </w:rPr>
        <w:t>,</w:t>
      </w:r>
      <w:r w:rsidRPr="00AA386F">
        <w:t xml:space="preserve"> </w:t>
      </w:r>
      <w:r w:rsidR="00E653AB" w:rsidRPr="00AA386F">
        <w:rPr>
          <w:lang w:val="ru-RU"/>
        </w:rPr>
        <w:t xml:space="preserve">равный </w:t>
      </w:r>
      <w:r w:rsidRPr="00AA386F">
        <w:t>1,43 для круглой области площадью 414 тыс. км</w:t>
      </w:r>
      <w:r w:rsidRPr="00AA386F">
        <w:rPr>
          <w:vertAlign w:val="superscript"/>
        </w:rPr>
        <w:t>2</w:t>
      </w:r>
      <w:r w:rsidR="00862AED" w:rsidRPr="00AA386F">
        <w:rPr>
          <w:lang w:val="ru-RU"/>
        </w:rPr>
        <w:t>,</w:t>
      </w:r>
      <w:r w:rsidRPr="00AA386F">
        <w:t xml:space="preserve"> значительно ниже</w:t>
      </w:r>
      <w:r w:rsidR="00E653AB" w:rsidRPr="00AA386F">
        <w:rPr>
          <w:lang w:val="ru-RU"/>
        </w:rPr>
        <w:t>,</w:t>
      </w:r>
      <w:r w:rsidRPr="00AA386F">
        <w:t xml:space="preserve"> чем для района IE. По понятным причинам самый низкий класс </w:t>
      </w:r>
      <w:r w:rsidR="00C709DD" w:rsidRPr="00AA386F">
        <w:rPr>
          <w:position w:val="-14"/>
        </w:rPr>
        <w:object w:dxaOrig="360" w:dyaOrig="380">
          <v:shape id="_x0000_i1092" type="#_x0000_t75" style="width:18pt;height:18.75pt" o:ole="">
            <v:imagedata r:id="rId132" o:title=""/>
          </v:shape>
          <o:OLEObject Type="Embed" ProgID="Equation.3" ShapeID="_x0000_i1092" DrawAspect="Content" ObjectID="_1537694211" r:id="rId133"/>
        </w:object>
      </w:r>
      <w:r w:rsidR="00862AED" w:rsidRPr="00AA386F">
        <w:rPr>
          <w:lang w:val="ru-RU"/>
        </w:rPr>
        <w:t xml:space="preserve"> </w:t>
      </w:r>
      <w:r w:rsidRPr="00AA386F">
        <w:t>получается для области площадью 100 тыс. км</w:t>
      </w:r>
      <w:r w:rsidRPr="00AA386F">
        <w:rPr>
          <w:vertAlign w:val="superscript"/>
        </w:rPr>
        <w:t>2</w:t>
      </w:r>
      <w:r w:rsidRPr="00AA386F">
        <w:t>.</w:t>
      </w:r>
    </w:p>
    <w:p w:rsidR="00EA513A" w:rsidRPr="00AA386F" w:rsidRDefault="00EA513A" w:rsidP="00211529">
      <w:pPr>
        <w:pStyle w:val="a3"/>
      </w:pPr>
      <w:r w:rsidRPr="00AA386F">
        <w:t>А.4 В состав основных</w:t>
      </w:r>
      <w:r w:rsidR="001414CE" w:rsidRPr="00AA386F">
        <w:t xml:space="preserve"> </w:t>
      </w:r>
      <w:r w:rsidRPr="00AA386F">
        <w:t>расчётных</w:t>
      </w:r>
      <w:r w:rsidR="001414CE" w:rsidRPr="00AA386F">
        <w:t xml:space="preserve"> </w:t>
      </w:r>
      <w:r w:rsidRPr="00AA386F">
        <w:t>характеристик МРС</w:t>
      </w:r>
      <w:r w:rsidR="001414CE" w:rsidRPr="00AA386F">
        <w:t>,</w:t>
      </w:r>
      <w:r w:rsidRPr="00AA386F">
        <w:t xml:space="preserve"> достаточных для </w:t>
      </w:r>
      <w:r w:rsidR="00BC2DD5" w:rsidRPr="00AA386F">
        <w:rPr>
          <w:lang w:val="ru-RU"/>
        </w:rPr>
        <w:t xml:space="preserve">установления </w:t>
      </w:r>
      <w:r w:rsidRPr="00AA386F">
        <w:t>проект</w:t>
      </w:r>
      <w:r w:rsidR="00BC2DD5" w:rsidRPr="00AA386F">
        <w:rPr>
          <w:lang w:val="ru-RU"/>
        </w:rPr>
        <w:t>ных значений параметров и других проектных характеристик зданий и сооружений</w:t>
      </w:r>
      <w:r w:rsidRPr="00AA386F">
        <w:t xml:space="preserve"> </w:t>
      </w:r>
      <w:r w:rsidR="001414CE" w:rsidRPr="00AA386F">
        <w:t xml:space="preserve">АЭС, </w:t>
      </w:r>
      <w:r w:rsidRPr="00AA386F">
        <w:t>следует включать:</w:t>
      </w:r>
    </w:p>
    <w:p w:rsidR="00EA513A" w:rsidRPr="00AA386F" w:rsidRDefault="00EA513A" w:rsidP="00211529">
      <w:pPr>
        <w:pStyle w:val="a3"/>
      </w:pPr>
      <w:r w:rsidRPr="00AA386F">
        <w:t xml:space="preserve">- максимальную горизонтальную скорость вращательного движения стенки </w:t>
      </w:r>
      <w:r w:rsidRPr="00AA386F">
        <w:rPr>
          <w:b/>
          <w:i/>
          <w:lang w:val="en-US"/>
        </w:rPr>
        <w:t>V</w:t>
      </w:r>
      <w:r w:rsidRPr="00AA386F">
        <w:rPr>
          <w:b/>
          <w:i/>
          <w:vertAlign w:val="subscript"/>
          <w:lang w:val="en-US"/>
        </w:rPr>
        <w:t>p</w:t>
      </w:r>
      <w:r w:rsidRPr="00AA386F">
        <w:t>;</w:t>
      </w:r>
    </w:p>
    <w:p w:rsidR="00EA513A" w:rsidRPr="00AA386F" w:rsidRDefault="00EA513A" w:rsidP="00211529">
      <w:pPr>
        <w:pStyle w:val="a3"/>
      </w:pPr>
      <w:r w:rsidRPr="00AA386F">
        <w:rPr>
          <w:b/>
          <w:i/>
          <w:vertAlign w:val="subscript"/>
        </w:rPr>
        <w:t>-</w:t>
      </w:r>
      <w:r w:rsidRPr="00AA386F">
        <w:t xml:space="preserve"> поступательную скорость движения </w:t>
      </w:r>
      <w:r w:rsidRPr="00AA386F">
        <w:rPr>
          <w:b/>
          <w:i/>
          <w:lang w:val="en-US"/>
        </w:rPr>
        <w:t>U</w:t>
      </w:r>
      <w:r w:rsidRPr="00AA386F">
        <w:rPr>
          <w:b/>
          <w:i/>
          <w:vertAlign w:val="subscript"/>
          <w:lang w:val="en-US"/>
        </w:rPr>
        <w:t>p</w:t>
      </w:r>
      <w:r w:rsidRPr="00AA386F">
        <w:t>;</w:t>
      </w:r>
    </w:p>
    <w:p w:rsidR="00EA513A" w:rsidRPr="00AA386F" w:rsidRDefault="00BC2DD5" w:rsidP="00211529">
      <w:pPr>
        <w:pStyle w:val="a3"/>
        <w:rPr>
          <w:lang w:val="ru-RU"/>
        </w:rPr>
      </w:pPr>
      <w:r w:rsidRPr="00AA386F">
        <w:rPr>
          <w:lang w:val="ru-RU"/>
        </w:rPr>
        <w:t>-</w:t>
      </w:r>
      <w:r w:rsidR="00EA513A" w:rsidRPr="00AA386F">
        <w:t xml:space="preserve"> перепад давления между периферией и центром вращения воронки </w:t>
      </w:r>
      <w:r w:rsidR="00EA513A" w:rsidRPr="00AA386F">
        <w:rPr>
          <w:b/>
          <w:i/>
        </w:rPr>
        <w:t>∆</w:t>
      </w:r>
      <w:r w:rsidR="00EA513A" w:rsidRPr="00AA386F">
        <w:rPr>
          <w:b/>
          <w:i/>
          <w:lang w:val="en-US"/>
        </w:rPr>
        <w:t>P</w:t>
      </w:r>
      <w:r w:rsidR="00EA513A" w:rsidRPr="00AA386F">
        <w:rPr>
          <w:b/>
          <w:i/>
          <w:vertAlign w:val="subscript"/>
          <w:lang w:val="en-US"/>
        </w:rPr>
        <w:t>p</w:t>
      </w:r>
      <w:r w:rsidR="00E653AB" w:rsidRPr="00AA386F">
        <w:rPr>
          <w:lang w:val="ru-RU"/>
        </w:rPr>
        <w:t>;</w:t>
      </w:r>
    </w:p>
    <w:p w:rsidR="00EA513A" w:rsidRPr="00AA386F" w:rsidRDefault="00BC2DD5" w:rsidP="00211529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длину </w:t>
      </w:r>
      <w:r w:rsidR="00EA513A" w:rsidRPr="00AA386F">
        <w:rPr>
          <w:position w:val="-4"/>
        </w:rPr>
        <w:object w:dxaOrig="220" w:dyaOrig="260">
          <v:shape id="_x0000_i1093" type="#_x0000_t75" style="width:11.25pt;height:12.75pt" o:ole="" fillcolor="window">
            <v:imagedata r:id="rId134" o:title=""/>
          </v:shape>
          <o:OLEObject Type="Embed" ProgID="Equation.3" ShapeID="_x0000_i1093" DrawAspect="Content" ObjectID="_1537694212" r:id="rId135"/>
        </w:object>
      </w:r>
      <w:r w:rsidR="00EA513A" w:rsidRPr="00AA386F">
        <w:t xml:space="preserve"> и ширину </w:t>
      </w:r>
      <w:r w:rsidR="00EA513A" w:rsidRPr="00AA386F">
        <w:rPr>
          <w:b/>
          <w:i/>
          <w:lang w:val="en-US"/>
        </w:rPr>
        <w:t>W</w:t>
      </w:r>
      <w:r w:rsidR="00EA513A" w:rsidRPr="00AA386F">
        <w:t xml:space="preserve"> следа смерча на пути  его прохождения.</w:t>
      </w:r>
    </w:p>
    <w:p w:rsidR="00EA513A" w:rsidRPr="00AA386F" w:rsidRDefault="00BC2DD5" w:rsidP="00211529">
      <w:pPr>
        <w:pStyle w:val="a3"/>
      </w:pPr>
      <w:r w:rsidRPr="00AA386F">
        <w:rPr>
          <w:lang w:val="ru-RU"/>
        </w:rPr>
        <w:t xml:space="preserve">А.4.1 </w:t>
      </w:r>
      <w:r w:rsidR="00EA513A" w:rsidRPr="00AA386F">
        <w:t xml:space="preserve">Скорость спада давления </w:t>
      </w:r>
      <w:r w:rsidR="00EA513A" w:rsidRPr="00AA386F">
        <w:rPr>
          <w:b/>
          <w:i/>
        </w:rPr>
        <w:t>∆</w:t>
      </w:r>
      <w:r w:rsidR="00EA513A" w:rsidRPr="00AA386F">
        <w:rPr>
          <w:b/>
          <w:i/>
          <w:lang w:val="en-US"/>
        </w:rPr>
        <w:t>P</w:t>
      </w:r>
      <w:r w:rsidR="00EA513A" w:rsidRPr="00AA386F">
        <w:rPr>
          <w:b/>
          <w:i/>
        </w:rPr>
        <w:t>/∆</w:t>
      </w:r>
      <w:r w:rsidR="00EA513A" w:rsidRPr="00AA386F">
        <w:rPr>
          <w:b/>
          <w:i/>
          <w:lang w:val="en-US"/>
        </w:rPr>
        <w:t>r</w:t>
      </w:r>
      <w:r w:rsidR="001414CE" w:rsidRPr="00AA386F">
        <w:rPr>
          <w:b/>
          <w:i/>
        </w:rPr>
        <w:t xml:space="preserve"> </w:t>
      </w:r>
      <w:r w:rsidR="00EA513A" w:rsidRPr="00AA386F">
        <w:t>в поперечном сечении воронки</w:t>
      </w:r>
      <w:r w:rsidR="001414CE" w:rsidRPr="00AA386F">
        <w:t xml:space="preserve"> </w:t>
      </w:r>
      <w:r w:rsidR="00EA513A" w:rsidRPr="00AA386F">
        <w:t>следует рассчитывать по перепаду давления и поперечному размеру следа смерча.</w:t>
      </w:r>
    </w:p>
    <w:p w:rsidR="00EA513A" w:rsidRPr="00AA386F" w:rsidRDefault="00BC2DD5" w:rsidP="00211529">
      <w:pPr>
        <w:pStyle w:val="a3"/>
      </w:pPr>
      <w:r w:rsidRPr="00AA386F">
        <w:rPr>
          <w:lang w:val="ru-RU"/>
        </w:rPr>
        <w:t xml:space="preserve">А.4.2 </w:t>
      </w:r>
      <w:r w:rsidR="00EA513A" w:rsidRPr="00AA386F">
        <w:t xml:space="preserve">Для определения </w:t>
      </w:r>
      <w:r w:rsidRPr="00AA386F">
        <w:rPr>
          <w:lang w:val="ru-RU"/>
        </w:rPr>
        <w:t xml:space="preserve">расчетных параметров </w:t>
      </w:r>
      <w:r w:rsidR="00EA513A" w:rsidRPr="00AA386F">
        <w:t>при 0&lt;</w:t>
      </w:r>
      <w:r w:rsidR="00EA513A" w:rsidRPr="00AA386F">
        <w:rPr>
          <w:b/>
          <w:i/>
          <w:lang w:val="en-US"/>
        </w:rPr>
        <w:t>k</w:t>
      </w:r>
      <w:r w:rsidR="00EA513A" w:rsidRPr="00AA386F">
        <w:t>&lt;5 в Рекомендациях [</w:t>
      </w:r>
      <w:r w:rsidR="00E653AB" w:rsidRPr="00AA386F">
        <w:rPr>
          <w:lang w:val="ru-RU"/>
        </w:rPr>
        <w:t>7</w:t>
      </w:r>
      <w:r w:rsidR="00EA513A" w:rsidRPr="00AA386F">
        <w:t>] предложены формулы:</w:t>
      </w:r>
    </w:p>
    <w:p w:rsidR="00EA513A" w:rsidRPr="00AA386F" w:rsidRDefault="00EA513A" w:rsidP="00211529">
      <w:pPr>
        <w:numPr>
          <w:ilvl w:val="12"/>
          <w:numId w:val="0"/>
        </w:numPr>
        <w:tabs>
          <w:tab w:val="left" w:pos="-284"/>
        </w:tabs>
        <w:ind w:left="567"/>
        <w:jc w:val="both"/>
      </w:pPr>
      <w:r w:rsidRPr="00AA386F">
        <w:rPr>
          <w:position w:val="-12"/>
        </w:rPr>
        <w:object w:dxaOrig="1920" w:dyaOrig="380">
          <v:shape id="_x0000_i1094" type="#_x0000_t75" style="width:96pt;height:18.75pt" o:ole="">
            <v:imagedata r:id="rId136" o:title=""/>
          </v:shape>
          <o:OLEObject Type="Embed" ProgID="Equation.3" ShapeID="_x0000_i1094" DrawAspect="Content" ObjectID="_1537694213" r:id="rId137"/>
        </w:object>
      </w:r>
      <w:r w:rsidRPr="00AA386F">
        <w:t xml:space="preserve"> м/с;</w:t>
      </w:r>
    </w:p>
    <w:p w:rsidR="00EA513A" w:rsidRPr="00AA386F" w:rsidRDefault="00EA513A" w:rsidP="00211529">
      <w:pPr>
        <w:numPr>
          <w:ilvl w:val="12"/>
          <w:numId w:val="0"/>
        </w:numPr>
        <w:tabs>
          <w:tab w:val="left" w:pos="-284"/>
        </w:tabs>
        <w:ind w:left="567"/>
        <w:jc w:val="both"/>
      </w:pPr>
      <w:r w:rsidRPr="00AA386F">
        <w:rPr>
          <w:position w:val="-12"/>
          <w:lang w:val="en-US"/>
        </w:rPr>
        <w:object w:dxaOrig="2180" w:dyaOrig="380">
          <v:shape id="_x0000_i1095" type="#_x0000_t75" style="width:108pt;height:18.75pt" o:ole="">
            <v:imagedata r:id="rId138" o:title=""/>
          </v:shape>
          <o:OLEObject Type="Embed" ProgID="Equation.3" ShapeID="_x0000_i1095" DrawAspect="Content" ObjectID="_1537694214" r:id="rId139"/>
        </w:object>
      </w:r>
      <w:r w:rsidRPr="00AA386F">
        <w:t xml:space="preserve"> м/с;</w:t>
      </w:r>
    </w:p>
    <w:p w:rsidR="00EA513A" w:rsidRPr="00AA386F" w:rsidRDefault="00EA513A" w:rsidP="00211529">
      <w:pPr>
        <w:numPr>
          <w:ilvl w:val="12"/>
          <w:numId w:val="0"/>
        </w:numPr>
        <w:tabs>
          <w:tab w:val="left" w:pos="-284"/>
        </w:tabs>
        <w:ind w:left="567"/>
        <w:jc w:val="both"/>
      </w:pPr>
      <w:r w:rsidRPr="00AA386F">
        <w:rPr>
          <w:position w:val="-12"/>
          <w:lang w:val="en-US"/>
        </w:rPr>
        <w:object w:dxaOrig="2120" w:dyaOrig="380">
          <v:shape id="_x0000_i1096" type="#_x0000_t75" style="width:105pt;height:18.75pt" o:ole="">
            <v:imagedata r:id="rId140" o:title=""/>
          </v:shape>
          <o:OLEObject Type="Embed" ProgID="Equation.3" ShapeID="_x0000_i1096" DrawAspect="Content" ObjectID="_1537694215" r:id="rId141"/>
        </w:object>
      </w:r>
      <w:r w:rsidRPr="00AA386F">
        <w:t>, км;</w:t>
      </w:r>
      <w:r w:rsidRPr="00AA386F">
        <w:tab/>
      </w:r>
      <w:r w:rsidRPr="00AA386F">
        <w:tab/>
      </w:r>
      <w:r w:rsidRPr="00AA386F">
        <w:tab/>
      </w:r>
      <w:r w:rsidRPr="00AA386F">
        <w:tab/>
      </w:r>
      <w:r w:rsidRPr="00AA386F">
        <w:tab/>
      </w:r>
      <w:r w:rsidRPr="00AA386F">
        <w:tab/>
      </w:r>
      <w:r w:rsidRPr="00AA386F">
        <w:tab/>
      </w:r>
      <w:r w:rsidRPr="00AA386F">
        <w:tab/>
        <w:t>(А.7)</w:t>
      </w:r>
    </w:p>
    <w:p w:rsidR="00EA513A" w:rsidRPr="00AA386F" w:rsidRDefault="00EA513A" w:rsidP="00211529">
      <w:pPr>
        <w:numPr>
          <w:ilvl w:val="12"/>
          <w:numId w:val="0"/>
        </w:numPr>
        <w:tabs>
          <w:tab w:val="left" w:pos="-284"/>
        </w:tabs>
        <w:ind w:left="567"/>
        <w:jc w:val="both"/>
      </w:pPr>
      <w:r w:rsidRPr="00AA386F">
        <w:rPr>
          <w:position w:val="-12"/>
          <w:lang w:val="en-US"/>
        </w:rPr>
        <w:object w:dxaOrig="2160" w:dyaOrig="380">
          <v:shape id="_x0000_i1097" type="#_x0000_t75" style="width:108pt;height:18.75pt" o:ole="">
            <v:imagedata r:id="rId142" o:title=""/>
          </v:shape>
          <o:OLEObject Type="Embed" ProgID="Equation.3" ShapeID="_x0000_i1097" DrawAspect="Content" ObjectID="_1537694216" r:id="rId143"/>
        </w:object>
      </w:r>
      <w:r w:rsidRPr="00AA386F">
        <w:t>, м;</w:t>
      </w:r>
    </w:p>
    <w:p w:rsidR="00EA513A" w:rsidRPr="00AA386F" w:rsidRDefault="00EA513A" w:rsidP="00211529">
      <w:pPr>
        <w:numPr>
          <w:ilvl w:val="12"/>
          <w:numId w:val="0"/>
        </w:numPr>
        <w:tabs>
          <w:tab w:val="left" w:pos="-284"/>
        </w:tabs>
        <w:ind w:left="567"/>
        <w:jc w:val="both"/>
      </w:pPr>
      <w:r w:rsidRPr="00AA386F">
        <w:rPr>
          <w:position w:val="-12"/>
          <w:lang w:val="en-US"/>
        </w:rPr>
        <w:object w:dxaOrig="2240" w:dyaOrig="380">
          <v:shape id="_x0000_i1098" type="#_x0000_t75" style="width:111pt;height:18.75pt" o:ole="">
            <v:imagedata r:id="rId144" o:title=""/>
          </v:shape>
          <o:OLEObject Type="Embed" ProgID="Equation.3" ShapeID="_x0000_i1098" DrawAspect="Content" ObjectID="_1537694217" r:id="rId145"/>
        </w:object>
      </w:r>
      <w:r w:rsidRPr="00AA386F">
        <w:t xml:space="preserve"> гПа.</w:t>
      </w:r>
    </w:p>
    <w:p w:rsidR="00EA513A" w:rsidRPr="00AA386F" w:rsidRDefault="00EA513A" w:rsidP="00211529">
      <w:pPr>
        <w:numPr>
          <w:ilvl w:val="12"/>
          <w:numId w:val="0"/>
        </w:numPr>
        <w:tabs>
          <w:tab w:val="left" w:pos="-284"/>
        </w:tabs>
        <w:ind w:left="567"/>
        <w:jc w:val="both"/>
      </w:pPr>
    </w:p>
    <w:p w:rsidR="00EA513A" w:rsidRPr="00AA386F" w:rsidRDefault="00EA513A" w:rsidP="00211529">
      <w:pPr>
        <w:pStyle w:val="a3"/>
      </w:pPr>
      <w:r w:rsidRPr="00AA386F">
        <w:t xml:space="preserve">А.5 При применении </w:t>
      </w:r>
      <w:r w:rsidR="00AA386F" w:rsidRPr="00AA386F">
        <w:t>вариантных</w:t>
      </w:r>
      <w:r w:rsidRPr="00AA386F">
        <w:t xml:space="preserve"> расчётов характеристик МРС следует учитывать ряд технических особенностей схемы районирования территории по смерчеопасности,</w:t>
      </w:r>
      <w:r w:rsidR="001414CE" w:rsidRPr="00AA386F">
        <w:t xml:space="preserve"> </w:t>
      </w:r>
      <w:r w:rsidRPr="00AA386F">
        <w:t xml:space="preserve">предложенной в </w:t>
      </w:r>
      <w:r w:rsidR="00E653AB" w:rsidRPr="00AA386F">
        <w:rPr>
          <w:lang w:val="ru-RU"/>
        </w:rPr>
        <w:t>Рекоме</w:t>
      </w:r>
      <w:r w:rsidR="002F3AE7" w:rsidRPr="00AA386F">
        <w:rPr>
          <w:lang w:val="ru-RU"/>
        </w:rPr>
        <w:t>н</w:t>
      </w:r>
      <w:r w:rsidR="00E653AB" w:rsidRPr="00AA386F">
        <w:rPr>
          <w:lang w:val="ru-RU"/>
        </w:rPr>
        <w:t xml:space="preserve">дациях </w:t>
      </w:r>
      <w:r w:rsidRPr="00AA386F">
        <w:t>[</w:t>
      </w:r>
      <w:r w:rsidR="00E653AB" w:rsidRPr="00AA386F">
        <w:rPr>
          <w:lang w:val="ru-RU"/>
        </w:rPr>
        <w:t>7</w:t>
      </w:r>
      <w:r w:rsidRPr="00AA386F">
        <w:t>]</w:t>
      </w:r>
      <w:r w:rsidR="00E653AB" w:rsidRPr="00AA386F">
        <w:rPr>
          <w:lang w:val="ru-RU"/>
        </w:rPr>
        <w:t xml:space="preserve"> и Руководстве </w:t>
      </w:r>
      <w:r w:rsidR="00E653AB" w:rsidRPr="00AA386F">
        <w:t>[</w:t>
      </w:r>
      <w:r w:rsidR="00E653AB" w:rsidRPr="00AA386F">
        <w:rPr>
          <w:lang w:val="ru-RU"/>
        </w:rPr>
        <w:t>8</w:t>
      </w:r>
      <w:r w:rsidR="00E653AB" w:rsidRPr="00AA386F">
        <w:t>]</w:t>
      </w:r>
      <w:r w:rsidRPr="00AA386F">
        <w:t>:</w:t>
      </w:r>
    </w:p>
    <w:p w:rsidR="00EA513A" w:rsidRPr="00AA386F" w:rsidRDefault="00312C63" w:rsidP="00211529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геометрически сложн</w:t>
      </w:r>
      <w:r w:rsidRPr="00AA386F">
        <w:rPr>
          <w:lang w:val="ru-RU"/>
        </w:rPr>
        <w:t>ую</w:t>
      </w:r>
      <w:r w:rsidR="00EA513A" w:rsidRPr="00AA386F">
        <w:t xml:space="preserve"> конфигураци</w:t>
      </w:r>
      <w:r w:rsidRPr="00AA386F">
        <w:rPr>
          <w:lang w:val="ru-RU"/>
        </w:rPr>
        <w:t>ю</w:t>
      </w:r>
      <w:r w:rsidR="00EA513A" w:rsidRPr="00AA386F">
        <w:t xml:space="preserve"> границ зон;</w:t>
      </w:r>
    </w:p>
    <w:p w:rsidR="00EA513A" w:rsidRPr="00AA386F" w:rsidRDefault="00312C63" w:rsidP="00211529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искажение стереографической полярной проекции северного полушария и границ смерчеопасных зон, что затрудняет распределение наблюдённых смерчей по зонам смерчеопасности.</w:t>
      </w:r>
    </w:p>
    <w:p w:rsidR="00EA513A" w:rsidRPr="00AA386F" w:rsidRDefault="00EA513A" w:rsidP="00211529">
      <w:pPr>
        <w:pStyle w:val="a3"/>
      </w:pPr>
      <w:r w:rsidRPr="00AA386F">
        <w:t xml:space="preserve">А.5.1 </w:t>
      </w:r>
      <w:r w:rsidR="001414CE" w:rsidRPr="00AA386F">
        <w:t>Р</w:t>
      </w:r>
      <w:r w:rsidRPr="00AA386F">
        <w:t xml:space="preserve">ешение </w:t>
      </w:r>
      <w:r w:rsidR="00F71F85" w:rsidRPr="00AA386F">
        <w:rPr>
          <w:lang w:val="ru-RU"/>
        </w:rPr>
        <w:t xml:space="preserve">поставленной </w:t>
      </w:r>
      <w:r w:rsidRPr="00AA386F">
        <w:t xml:space="preserve">задачи упрощается с </w:t>
      </w:r>
      <w:r w:rsidR="008E7BDC" w:rsidRPr="00AA386F">
        <w:t>учёт</w:t>
      </w:r>
      <w:r w:rsidRPr="00AA386F">
        <w:t>ом</w:t>
      </w:r>
      <w:r w:rsidR="00E653AB" w:rsidRPr="00AA386F">
        <w:t xml:space="preserve"> </w:t>
      </w:r>
      <w:r w:rsidRPr="00AA386F">
        <w:t xml:space="preserve"> рекомендаци</w:t>
      </w:r>
      <w:r w:rsidR="001414CE" w:rsidRPr="00AA386F">
        <w:t>й</w:t>
      </w:r>
      <w:r w:rsidRPr="00AA386F">
        <w:t xml:space="preserve"> [1</w:t>
      </w:r>
      <w:r w:rsidR="00F71F85" w:rsidRPr="00AA386F">
        <w:rPr>
          <w:lang w:val="ru-RU"/>
        </w:rPr>
        <w:t>4</w:t>
      </w:r>
      <w:r w:rsidRPr="00AA386F">
        <w:t xml:space="preserve">], в соответствии с которыми для оценки смерчеопасности района расположения АЭС следует рассматривать однородные зоны с центром на площадке и прилегающими территориями </w:t>
      </w:r>
      <w:r w:rsidR="001414CE" w:rsidRPr="00AA386F">
        <w:t xml:space="preserve">правильной формы </w:t>
      </w:r>
      <w:r w:rsidR="00F71F85" w:rsidRPr="00AA386F">
        <w:t xml:space="preserve">в виде круга или прямоугольника </w:t>
      </w:r>
      <w:r w:rsidRPr="00AA386F">
        <w:t>площадью не менее 100 тыс. км</w:t>
      </w:r>
      <w:r w:rsidRPr="00AA386F">
        <w:rPr>
          <w:vertAlign w:val="superscript"/>
        </w:rPr>
        <w:t>2</w:t>
      </w:r>
      <w:r w:rsidRPr="00AA386F">
        <w:t>.</w:t>
      </w:r>
    </w:p>
    <w:p w:rsidR="00A5051F" w:rsidRPr="00AA386F" w:rsidRDefault="00A5051F" w:rsidP="00211529">
      <w:pPr>
        <w:pStyle w:val="a3"/>
      </w:pPr>
      <w:r w:rsidRPr="00AA386F">
        <w:rPr>
          <w:lang w:val="ru-RU"/>
        </w:rPr>
        <w:t>А.5.1.1</w:t>
      </w:r>
      <w:r w:rsidR="00F71F85" w:rsidRPr="00AA386F">
        <w:rPr>
          <w:lang w:val="ru-RU"/>
        </w:rPr>
        <w:t xml:space="preserve"> По данным проверочных расчетов установлено</w:t>
      </w:r>
      <w:r w:rsidR="00EA513A" w:rsidRPr="00AA386F">
        <w:t xml:space="preserve">, что в условиях </w:t>
      </w:r>
      <w:r w:rsidR="00F71F85" w:rsidRPr="00AA386F">
        <w:rPr>
          <w:lang w:val="ru-RU"/>
        </w:rPr>
        <w:t>Е</w:t>
      </w:r>
      <w:r w:rsidR="00EA513A" w:rsidRPr="00AA386F">
        <w:t xml:space="preserve">вропейской территории России в пределах </w:t>
      </w:r>
      <w:r w:rsidR="00F71F85" w:rsidRPr="00AA386F">
        <w:rPr>
          <w:lang w:val="ru-RU"/>
        </w:rPr>
        <w:t xml:space="preserve">расчетной зоны </w:t>
      </w:r>
      <w:r w:rsidR="00EA513A" w:rsidRPr="00AA386F">
        <w:t>с площадью около 100 тыс. км</w:t>
      </w:r>
      <w:r w:rsidR="00EA513A" w:rsidRPr="00AA386F">
        <w:rPr>
          <w:vertAlign w:val="superscript"/>
        </w:rPr>
        <w:t xml:space="preserve">2 </w:t>
      </w:r>
      <w:r w:rsidR="00EA513A" w:rsidRPr="00AA386F">
        <w:t xml:space="preserve">(радиусом до 170 км) </w:t>
      </w:r>
      <w:r w:rsidR="00F71F85" w:rsidRPr="00AA386F">
        <w:t xml:space="preserve">не представляется возможным </w:t>
      </w:r>
      <w:r w:rsidR="00EA513A" w:rsidRPr="00AA386F">
        <w:t xml:space="preserve">получить статистически обеспеченные оценки характеристик. </w:t>
      </w:r>
    </w:p>
    <w:p w:rsidR="00A5051F" w:rsidRPr="00AA386F" w:rsidRDefault="00A5051F" w:rsidP="00211529">
      <w:pPr>
        <w:pStyle w:val="a3"/>
        <w:rPr>
          <w:lang w:val="ru-RU"/>
        </w:rPr>
      </w:pPr>
      <w:r w:rsidRPr="00AA386F">
        <w:t>А.</w:t>
      </w:r>
      <w:r w:rsidRPr="00AA386F">
        <w:rPr>
          <w:lang w:val="ru-RU"/>
        </w:rPr>
        <w:t>5.1.2</w:t>
      </w:r>
      <w:r w:rsidR="00EA513A" w:rsidRPr="00AA386F">
        <w:t xml:space="preserve"> </w:t>
      </w:r>
      <w:r w:rsidRPr="00AA386F">
        <w:rPr>
          <w:lang w:val="ru-RU"/>
        </w:rPr>
        <w:t>Р</w:t>
      </w:r>
      <w:r w:rsidR="00EA513A" w:rsidRPr="00AA386F">
        <w:t xml:space="preserve">азмер расчётной </w:t>
      </w:r>
      <w:r w:rsidRPr="00AA386F">
        <w:rPr>
          <w:lang w:val="ru-RU"/>
        </w:rPr>
        <w:t xml:space="preserve">зоны </w:t>
      </w:r>
      <w:r w:rsidR="00EA513A" w:rsidRPr="00AA386F">
        <w:t>должен</w:t>
      </w:r>
      <w:r w:rsidRPr="00AA386F">
        <w:rPr>
          <w:lang w:val="ru-RU"/>
        </w:rPr>
        <w:t xml:space="preserve"> отвечать следующим условиям:</w:t>
      </w:r>
    </w:p>
    <w:p w:rsidR="00F71F85" w:rsidRPr="00AA386F" w:rsidRDefault="00A5051F" w:rsidP="00211529">
      <w:pPr>
        <w:pStyle w:val="a3"/>
        <w:rPr>
          <w:lang w:val="ru-RU"/>
        </w:rPr>
      </w:pPr>
      <w:r w:rsidRPr="00AA386F">
        <w:t xml:space="preserve"> </w:t>
      </w:r>
      <w:r w:rsidRPr="00AA386F">
        <w:rPr>
          <w:lang w:val="ru-RU"/>
        </w:rPr>
        <w:t xml:space="preserve">- </w:t>
      </w:r>
      <w:r w:rsidRPr="00AA386F">
        <w:t>определяться</w:t>
      </w:r>
      <w:r w:rsidR="00EA513A" w:rsidRPr="00AA386F">
        <w:t xml:space="preserve"> </w:t>
      </w:r>
      <w:r w:rsidR="00CB0D63" w:rsidRPr="00AA386F">
        <w:rPr>
          <w:lang w:val="ru-RU"/>
        </w:rPr>
        <w:t xml:space="preserve">с </w:t>
      </w:r>
      <w:r w:rsidR="00EA513A" w:rsidRPr="00AA386F">
        <w:t>учётом</w:t>
      </w:r>
      <w:r w:rsidRPr="00AA386F">
        <w:rPr>
          <w:lang w:val="ru-RU"/>
        </w:rPr>
        <w:t xml:space="preserve"> </w:t>
      </w:r>
      <w:r w:rsidR="00EA513A" w:rsidRPr="00AA386F">
        <w:t>требований статистической обеспеченности основных расчётных характеристик</w:t>
      </w:r>
      <w:r w:rsidR="00CB0D63" w:rsidRPr="00AA386F">
        <w:rPr>
          <w:lang w:val="ru-RU"/>
        </w:rPr>
        <w:t xml:space="preserve"> МРС;</w:t>
      </w:r>
    </w:p>
    <w:p w:rsidR="00EA513A" w:rsidRPr="00AA386F" w:rsidRDefault="00A5051F" w:rsidP="00211529">
      <w:pPr>
        <w:pStyle w:val="a3"/>
      </w:pPr>
      <w:r w:rsidRPr="00AA386F">
        <w:rPr>
          <w:lang w:val="ru-RU"/>
        </w:rPr>
        <w:t>-</w:t>
      </w:r>
      <w:r w:rsidR="00EA513A" w:rsidRPr="00AA386F">
        <w:t xml:space="preserve"> </w:t>
      </w:r>
      <w:r w:rsidRPr="00AA386F">
        <w:rPr>
          <w:lang w:val="ru-RU"/>
        </w:rPr>
        <w:t>протяженность з</w:t>
      </w:r>
      <w:r w:rsidR="00EA513A" w:rsidRPr="00AA386F">
        <w:t>о</w:t>
      </w:r>
      <w:r w:rsidRPr="00AA386F">
        <w:rPr>
          <w:lang w:val="ru-RU"/>
        </w:rPr>
        <w:t xml:space="preserve">ны должна </w:t>
      </w:r>
      <w:r w:rsidR="00EA513A" w:rsidRPr="00AA386F">
        <w:t>превышать длину пути прохождения наиболее интенсивных смерчей, наблюдав</w:t>
      </w:r>
      <w:r w:rsidRPr="00AA386F">
        <w:t>шихся в рассматриваемом регионе</w:t>
      </w:r>
      <w:r w:rsidR="00CB0D63" w:rsidRPr="00AA386F">
        <w:rPr>
          <w:lang w:val="ru-RU"/>
        </w:rPr>
        <w:t>.</w:t>
      </w:r>
      <w:r w:rsidRPr="00AA386F">
        <w:t xml:space="preserve"> А.5.</w:t>
      </w:r>
      <w:r w:rsidRPr="00AA386F">
        <w:rPr>
          <w:lang w:val="ru-RU"/>
        </w:rPr>
        <w:t>2</w:t>
      </w:r>
      <w:r w:rsidR="00EA513A" w:rsidRPr="00AA386F">
        <w:t xml:space="preserve"> С учётом грани</w:t>
      </w:r>
      <w:r w:rsidR="005A48C0" w:rsidRPr="00AA386F">
        <w:t>чных условий, перечисленных в</w:t>
      </w:r>
      <w:r w:rsidR="00EA513A" w:rsidRPr="00AA386F">
        <w:t xml:space="preserve"> </w:t>
      </w:r>
      <w:r w:rsidRPr="00AA386F">
        <w:rPr>
          <w:lang w:val="ru-RU"/>
        </w:rPr>
        <w:t xml:space="preserve">п. </w:t>
      </w:r>
      <w:r w:rsidR="00EA513A" w:rsidRPr="00AA386F">
        <w:t xml:space="preserve">А.5.1, при исследовании смерчеопасности площадки Нововоронежской АЭС-2 были </w:t>
      </w:r>
      <w:r w:rsidRPr="00AA386F">
        <w:rPr>
          <w:lang w:val="ru-RU"/>
        </w:rPr>
        <w:lastRenderedPageBreak/>
        <w:t xml:space="preserve">выделены </w:t>
      </w:r>
      <w:r w:rsidR="00EA513A" w:rsidRPr="00AA386F">
        <w:t xml:space="preserve">две </w:t>
      </w:r>
      <w:r w:rsidRPr="00AA386F">
        <w:rPr>
          <w:lang w:val="ru-RU"/>
        </w:rPr>
        <w:t xml:space="preserve">расчетные </w:t>
      </w:r>
      <w:r w:rsidR="00EA513A" w:rsidRPr="00AA386F">
        <w:t>зоны с радиусом 300 и 500 км, площадь которых составляла 283 и 785 тыс. км</w:t>
      </w:r>
      <w:r w:rsidR="00EA513A" w:rsidRPr="00AA386F">
        <w:rPr>
          <w:vertAlign w:val="superscript"/>
        </w:rPr>
        <w:t>2</w:t>
      </w:r>
      <w:r w:rsidR="00EA513A" w:rsidRPr="00AA386F">
        <w:t>, соответственно.</w:t>
      </w:r>
    </w:p>
    <w:p w:rsidR="00EA513A" w:rsidRPr="00AA386F" w:rsidRDefault="00EA513A" w:rsidP="00211529">
      <w:pPr>
        <w:pStyle w:val="a3"/>
      </w:pPr>
      <w:r w:rsidRPr="00AA386F">
        <w:t xml:space="preserve">А.5.2.1 Входные параметры </w:t>
      </w:r>
      <w:r w:rsidR="00A5051F" w:rsidRPr="00AA386F">
        <w:rPr>
          <w:lang w:val="ru-RU"/>
        </w:rPr>
        <w:t xml:space="preserve">для использованных </w:t>
      </w:r>
      <w:r w:rsidRPr="00AA386F">
        <w:t>расчётных методик представлены в таблице А.1, а результаты расчётов – в таблице А.2, перечень зарегистрированных смерчей в зоне радиусом 300 км помещен в таблице А.3</w:t>
      </w:r>
      <w:r w:rsidR="00A5051F" w:rsidRPr="00AA386F">
        <w:rPr>
          <w:lang w:val="ru-RU"/>
        </w:rPr>
        <w:t xml:space="preserve"> настоящего СТО</w:t>
      </w:r>
      <w:r w:rsidRPr="00AA386F">
        <w:t>.</w:t>
      </w:r>
    </w:p>
    <w:p w:rsidR="00EA513A" w:rsidRPr="00AA386F" w:rsidRDefault="00EA513A" w:rsidP="00211529">
      <w:pPr>
        <w:pStyle w:val="a3"/>
      </w:pPr>
      <w:r w:rsidRPr="00AA386F">
        <w:t>А.5.3 В качестве исходных данных использованы каталоги смерчей до 1986 года включительно из Рекомедаций [</w:t>
      </w:r>
      <w:r w:rsidR="00A5051F" w:rsidRPr="00AA386F">
        <w:rPr>
          <w:lang w:val="ru-RU"/>
        </w:rPr>
        <w:t>7</w:t>
      </w:r>
      <w:r w:rsidRPr="00AA386F">
        <w:t>] и работы</w:t>
      </w:r>
      <w:r w:rsidR="001414CE" w:rsidRPr="00AA386F">
        <w:t xml:space="preserve"> </w:t>
      </w:r>
      <w:r w:rsidRPr="00AA386F">
        <w:t>[1</w:t>
      </w:r>
      <w:r w:rsidR="00A5051F" w:rsidRPr="00AA386F">
        <w:rPr>
          <w:lang w:val="ru-RU"/>
        </w:rPr>
        <w:t>2</w:t>
      </w:r>
      <w:r w:rsidRPr="00AA386F">
        <w:t>], а за 1987-2000 годы из Р</w:t>
      </w:r>
      <w:r w:rsidR="00A5051F" w:rsidRPr="00AA386F">
        <w:rPr>
          <w:lang w:val="ru-RU"/>
        </w:rPr>
        <w:t>уководства</w:t>
      </w:r>
      <w:r w:rsidR="00A5051F" w:rsidRPr="00AA386F">
        <w:t xml:space="preserve"> [8</w:t>
      </w:r>
      <w:r w:rsidRPr="00AA386F">
        <w:t xml:space="preserve">], а также архивы </w:t>
      </w:r>
      <w:r w:rsidRPr="00AA386F">
        <w:rPr>
          <w:lang w:val="en-US"/>
        </w:rPr>
        <w:t>c</w:t>
      </w:r>
      <w:r w:rsidRPr="00AA386F">
        <w:t xml:space="preserve"> 2001 года и по 2015 год (сайт </w:t>
      </w:r>
      <w:hyperlink r:id="rId146" w:history="1">
        <w:r w:rsidRPr="00AA386F">
          <w:t>http://</w:t>
        </w:r>
        <w:r w:rsidRPr="00AA386F">
          <w:rPr>
            <w:lang w:val="en-US"/>
          </w:rPr>
          <w:t>www</w:t>
        </w:r>
        <w:r w:rsidRPr="00AA386F">
          <w:t>.</w:t>
        </w:r>
        <w:r w:rsidRPr="00AA386F">
          <w:rPr>
            <w:lang w:val="en-US"/>
          </w:rPr>
          <w:t>eswd</w:t>
        </w:r>
        <w:r w:rsidRPr="00AA386F">
          <w:t>.</w:t>
        </w:r>
        <w:r w:rsidRPr="00AA386F">
          <w:rPr>
            <w:lang w:val="en-US"/>
          </w:rPr>
          <w:t>eu</w:t>
        </w:r>
        <w:r w:rsidRPr="00AA386F">
          <w:t>/</w:t>
        </w:r>
      </w:hyperlink>
      <w:r w:rsidRPr="00AA386F">
        <w:t>).</w:t>
      </w:r>
    </w:p>
    <w:p w:rsidR="00EA513A" w:rsidRPr="00AA386F" w:rsidRDefault="00EA513A" w:rsidP="00211529">
      <w:pPr>
        <w:pStyle w:val="a3"/>
      </w:pPr>
      <w:r w:rsidRPr="00AA386F">
        <w:t>А.5.3.1 Из помещенных в</w:t>
      </w:r>
      <w:r w:rsidR="001414CE" w:rsidRPr="00AA386F">
        <w:t xml:space="preserve"> </w:t>
      </w:r>
      <w:r w:rsidRPr="00AA386F">
        <w:rPr>
          <w:lang w:val="en-US"/>
        </w:rPr>
        <w:t>ESWD</w:t>
      </w:r>
      <w:r w:rsidR="001414CE" w:rsidRPr="00AA386F">
        <w:t xml:space="preserve"> </w:t>
      </w:r>
      <w:r w:rsidRPr="00AA386F">
        <w:t>сведений об атмосферных явлениях под названием торнадо, подтвержденных разными источниками, учтены только случаи с присвоенным классом интенсивности смерча или с описанием размеров причиненных разрушений</w:t>
      </w:r>
      <w:r w:rsidR="001414CE" w:rsidRPr="00AA386F">
        <w:t>,</w:t>
      </w:r>
      <w:r w:rsidRPr="00AA386F">
        <w:t xml:space="preserve"> или  вращательной скорости смерча.</w:t>
      </w:r>
    </w:p>
    <w:p w:rsidR="00EA513A" w:rsidRPr="00AA386F" w:rsidRDefault="00EA513A" w:rsidP="00211529">
      <w:pPr>
        <w:pStyle w:val="a3"/>
      </w:pPr>
      <w:r w:rsidRPr="00AA386F">
        <w:t xml:space="preserve">А.5.3.2 Во всех случаях класс смерча </w:t>
      </w:r>
      <w:r w:rsidR="001414CE" w:rsidRPr="00AA386F">
        <w:t xml:space="preserve">дополнительно </w:t>
      </w:r>
      <w:r w:rsidRPr="00AA386F">
        <w:t>уточнялся или оценивался с использованием таблицы Фуд</w:t>
      </w:r>
      <w:r w:rsidR="00F71F85" w:rsidRPr="00AA386F">
        <w:t>житы [</w:t>
      </w:r>
      <w:r w:rsidRPr="00AA386F">
        <w:t>7</w:t>
      </w:r>
      <w:r w:rsidR="00F71F85" w:rsidRPr="00AA386F">
        <w:rPr>
          <w:lang w:val="ru-RU"/>
        </w:rPr>
        <w:t>,8,14</w:t>
      </w:r>
      <w:r w:rsidRPr="00AA386F">
        <w:t xml:space="preserve">]. </w:t>
      </w:r>
    </w:p>
    <w:p w:rsidR="00EA513A" w:rsidRPr="00AA386F" w:rsidRDefault="00EA513A" w:rsidP="00211529">
      <w:pPr>
        <w:pStyle w:val="a3"/>
      </w:pPr>
      <w:r w:rsidRPr="00AA386F">
        <w:t xml:space="preserve">А.5.4 Из таблиц А.1 и А.3 следует, что в </w:t>
      </w:r>
      <w:r w:rsidR="00A5051F" w:rsidRPr="00AA386F">
        <w:rPr>
          <w:lang w:val="ru-RU"/>
        </w:rPr>
        <w:t xml:space="preserve">расчетную </w:t>
      </w:r>
      <w:r w:rsidRPr="00AA386F">
        <w:t>300-километров</w:t>
      </w:r>
      <w:r w:rsidR="001414CE" w:rsidRPr="00AA386F">
        <w:t>ую</w:t>
      </w:r>
      <w:r w:rsidRPr="00AA386F">
        <w:t xml:space="preserve"> зон</w:t>
      </w:r>
      <w:r w:rsidR="001414CE" w:rsidRPr="00AA386F">
        <w:t>у</w:t>
      </w:r>
      <w:r w:rsidRPr="00AA386F">
        <w:t xml:space="preserve"> из интенсивных смерчей </w:t>
      </w:r>
      <w:r w:rsidR="001414CE" w:rsidRPr="00AA386F">
        <w:t>попал</w:t>
      </w:r>
      <w:r w:rsidR="00312C63" w:rsidRPr="00AA386F">
        <w:t xml:space="preserve"> только один смерч 2</w:t>
      </w:r>
      <w:r w:rsidRPr="00AA386F">
        <w:t xml:space="preserve"> класса. С увеличением радиуса зоны до 500 км, а площади зоны, соответственно, почти в 3 раза, количество </w:t>
      </w:r>
      <w:r w:rsidR="008E7BDC" w:rsidRPr="00AA386F">
        <w:t>наблюдённ</w:t>
      </w:r>
      <w:r w:rsidR="001414CE" w:rsidRPr="00AA386F">
        <w:t xml:space="preserve">ых </w:t>
      </w:r>
      <w:r w:rsidRPr="00AA386F">
        <w:t xml:space="preserve">смерчей 2 класса возрастает до 12. На ещё больших расстояниях в расчётной </w:t>
      </w:r>
      <w:r w:rsidR="00A5051F" w:rsidRPr="00AA386F">
        <w:rPr>
          <w:lang w:val="ru-RU"/>
        </w:rPr>
        <w:t xml:space="preserve">зоне </w:t>
      </w:r>
      <w:r w:rsidRPr="00AA386F">
        <w:t xml:space="preserve">фиксируется даже смерч 3 класса из зоны IE. </w:t>
      </w:r>
    </w:p>
    <w:p w:rsidR="00EA513A" w:rsidRPr="00AA386F" w:rsidRDefault="00EA513A" w:rsidP="00211529">
      <w:pPr>
        <w:pStyle w:val="a3"/>
      </w:pPr>
      <w:r w:rsidRPr="00AA386F">
        <w:t>А.5.5 Отбор смерчей из сформированн</w:t>
      </w:r>
      <w:r w:rsidR="00A5051F" w:rsidRPr="00AA386F">
        <w:rPr>
          <w:lang w:val="ru-RU"/>
        </w:rPr>
        <w:t>ого каталога (</w:t>
      </w:r>
      <w:r w:rsidR="00A5051F" w:rsidRPr="00AA386F">
        <w:t xml:space="preserve">базы данных) </w:t>
      </w:r>
      <w:r w:rsidRPr="00AA386F">
        <w:t>осуществлялся машинным способом с учётом:</w:t>
      </w:r>
    </w:p>
    <w:p w:rsidR="00EA513A" w:rsidRPr="00AA386F" w:rsidRDefault="00EA513A" w:rsidP="00211529">
      <w:pPr>
        <w:pStyle w:val="a3"/>
      </w:pPr>
      <w:r w:rsidRPr="00AA386F">
        <w:t>- географических координат центра площадки АЭС;</w:t>
      </w:r>
    </w:p>
    <w:p w:rsidR="00EA513A" w:rsidRPr="00AA386F" w:rsidRDefault="00EA513A" w:rsidP="00211529">
      <w:pPr>
        <w:pStyle w:val="a3"/>
      </w:pPr>
      <w:r w:rsidRPr="00AA386F">
        <w:t xml:space="preserve">- </w:t>
      </w:r>
      <w:r w:rsidR="001414CE" w:rsidRPr="00AA386F">
        <w:t xml:space="preserve">координат </w:t>
      </w:r>
      <w:r w:rsidR="008E7BDC" w:rsidRPr="00AA386F">
        <w:t>наблюдённ</w:t>
      </w:r>
      <w:r w:rsidR="001414CE" w:rsidRPr="00AA386F">
        <w:t>ых</w:t>
      </w:r>
      <w:r w:rsidRPr="00AA386F">
        <w:t xml:space="preserve"> смерчей;</w:t>
      </w:r>
    </w:p>
    <w:p w:rsidR="00EA513A" w:rsidRPr="00AA386F" w:rsidRDefault="00EA513A" w:rsidP="00211529">
      <w:pPr>
        <w:pStyle w:val="a3"/>
      </w:pPr>
      <w:r w:rsidRPr="00AA386F">
        <w:t>- заданны</w:t>
      </w:r>
      <w:r w:rsidR="001414CE" w:rsidRPr="00AA386F">
        <w:t>х</w:t>
      </w:r>
      <w:r w:rsidRPr="00AA386F">
        <w:t xml:space="preserve"> форм</w:t>
      </w:r>
      <w:r w:rsidR="00312C63" w:rsidRPr="00AA386F">
        <w:rPr>
          <w:lang w:val="ru-RU"/>
        </w:rPr>
        <w:t xml:space="preserve">ы </w:t>
      </w:r>
      <w:r w:rsidRPr="00AA386F">
        <w:t>и размер</w:t>
      </w:r>
      <w:r w:rsidR="001414CE" w:rsidRPr="00AA386F">
        <w:t>ов</w:t>
      </w:r>
      <w:r w:rsidRPr="00AA386F">
        <w:t xml:space="preserve"> расчётной</w:t>
      </w:r>
      <w:r w:rsidR="00F53FDD" w:rsidRPr="00AA386F">
        <w:rPr>
          <w:lang w:val="ru-RU"/>
        </w:rPr>
        <w:t xml:space="preserve"> зоны</w:t>
      </w:r>
      <w:r w:rsidRPr="00AA386F">
        <w:t>.</w:t>
      </w:r>
    </w:p>
    <w:p w:rsidR="00EA513A" w:rsidRPr="00AA386F" w:rsidRDefault="00EA513A" w:rsidP="00211529">
      <w:pPr>
        <w:pStyle w:val="a3"/>
      </w:pPr>
      <w:r w:rsidRPr="00AA386F">
        <w:t xml:space="preserve">А.5.6 В качестве примера в таблице А.3 представлены смерчи, </w:t>
      </w:r>
      <w:r w:rsidRPr="00AA386F">
        <w:lastRenderedPageBreak/>
        <w:t>зафиксированные в 300-километрововой зоны Н</w:t>
      </w:r>
      <w:r w:rsidR="005A48C0" w:rsidRPr="00AA386F">
        <w:rPr>
          <w:lang w:val="ru-RU"/>
        </w:rPr>
        <w:t>ововоронежской</w:t>
      </w:r>
      <w:r w:rsidRPr="00AA386F">
        <w:t xml:space="preserve"> АЭС-2.</w:t>
      </w:r>
    </w:p>
    <w:p w:rsidR="00EA513A" w:rsidRPr="00AA386F" w:rsidRDefault="00EA513A" w:rsidP="00B21507">
      <w:pPr>
        <w:pStyle w:val="af1"/>
      </w:pPr>
      <w:r w:rsidRPr="00AA386F">
        <w:t xml:space="preserve">Таблица А.3 – Перечень смерчей, зафиксированных в прилегающей к площадке </w:t>
      </w:r>
      <w:r w:rsidR="005A48C0" w:rsidRPr="00AA386F">
        <w:t>Н</w:t>
      </w:r>
      <w:r w:rsidR="005A48C0" w:rsidRPr="00AA386F">
        <w:rPr>
          <w:lang w:val="ru-RU"/>
        </w:rPr>
        <w:t>ововоронежской</w:t>
      </w:r>
      <w:r w:rsidRPr="00AA386F">
        <w:t xml:space="preserve"> АЭС зоне радиусом 300 км</w:t>
      </w: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0"/>
        <w:gridCol w:w="1690"/>
        <w:gridCol w:w="1672"/>
        <w:gridCol w:w="1153"/>
        <w:gridCol w:w="1236"/>
        <w:gridCol w:w="2224"/>
      </w:tblGrid>
      <w:tr w:rsidR="00EA513A" w:rsidRPr="00AA386F" w:rsidTr="00B21507">
        <w:trPr>
          <w:tblHeader/>
        </w:trPr>
        <w:tc>
          <w:tcPr>
            <w:tcW w:w="850" w:type="dxa"/>
            <w:vMerge w:val="restart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Номер смерча</w:t>
            </w:r>
          </w:p>
        </w:tc>
        <w:tc>
          <w:tcPr>
            <w:tcW w:w="1690" w:type="dxa"/>
            <w:vMerge w:val="restart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Дата наблюдения</w:t>
            </w:r>
          </w:p>
        </w:tc>
        <w:tc>
          <w:tcPr>
            <w:tcW w:w="1672" w:type="dxa"/>
            <w:vMerge w:val="restart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Класс</w:t>
            </w:r>
          </w:p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интенсивности</w:t>
            </w:r>
          </w:p>
        </w:tc>
        <w:tc>
          <w:tcPr>
            <w:tcW w:w="2389" w:type="dxa"/>
            <w:gridSpan w:val="2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Координаты</w:t>
            </w:r>
          </w:p>
        </w:tc>
        <w:tc>
          <w:tcPr>
            <w:tcW w:w="2224" w:type="dxa"/>
            <w:vMerge w:val="restart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Расстояние до центра площадки АЭС</w:t>
            </w:r>
          </w:p>
        </w:tc>
      </w:tr>
      <w:tr w:rsidR="00EA513A" w:rsidRPr="00AA386F" w:rsidTr="00B21507">
        <w:trPr>
          <w:tblHeader/>
        </w:trPr>
        <w:tc>
          <w:tcPr>
            <w:tcW w:w="850" w:type="dxa"/>
            <w:vMerge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72" w:type="dxa"/>
            <w:vMerge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53" w:type="dxa"/>
            <w:vAlign w:val="center"/>
          </w:tcPr>
          <w:p w:rsidR="00EA513A" w:rsidRPr="00AA386F" w:rsidRDefault="00312C63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ш</w:t>
            </w:r>
            <w:r w:rsidR="00EA513A" w:rsidRPr="00AA386F">
              <w:rPr>
                <w:sz w:val="22"/>
                <w:szCs w:val="22"/>
                <w:lang w:val="ru-RU" w:eastAsia="ru-RU"/>
              </w:rPr>
              <w:t>ирота, о</w:t>
            </w:r>
          </w:p>
        </w:tc>
        <w:tc>
          <w:tcPr>
            <w:tcW w:w="1236" w:type="dxa"/>
            <w:vAlign w:val="center"/>
          </w:tcPr>
          <w:p w:rsidR="00EA513A" w:rsidRPr="00AA386F" w:rsidRDefault="00312C63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AA386F">
              <w:rPr>
                <w:sz w:val="22"/>
                <w:szCs w:val="22"/>
                <w:lang w:val="ru-RU" w:eastAsia="ru-RU"/>
              </w:rPr>
              <w:t>д</w:t>
            </w:r>
            <w:r w:rsidR="00EA513A" w:rsidRPr="00AA386F">
              <w:rPr>
                <w:sz w:val="22"/>
                <w:szCs w:val="22"/>
                <w:lang w:val="ru-RU" w:eastAsia="ru-RU"/>
              </w:rPr>
              <w:t>олгота, о</w:t>
            </w:r>
          </w:p>
        </w:tc>
        <w:tc>
          <w:tcPr>
            <w:tcW w:w="2224" w:type="dxa"/>
            <w:vMerge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A513A" w:rsidRPr="00AA386F" w:rsidTr="00B21507">
        <w:tc>
          <w:tcPr>
            <w:tcW w:w="8825" w:type="dxa"/>
            <w:gridSpan w:val="6"/>
            <w:vAlign w:val="center"/>
          </w:tcPr>
          <w:p w:rsidR="00EA513A" w:rsidRPr="00AA386F" w:rsidRDefault="00EA513A" w:rsidP="0083044F">
            <w:pPr>
              <w:pStyle w:val="a3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A386F">
              <w:rPr>
                <w:sz w:val="24"/>
                <w:szCs w:val="24"/>
                <w:lang w:val="ru-RU" w:eastAsia="ru-RU"/>
              </w:rPr>
              <w:t>Каталоги смерчей</w:t>
            </w:r>
            <w:r w:rsidRPr="00AA386F">
              <w:rPr>
                <w:sz w:val="24"/>
                <w:szCs w:val="24"/>
                <w:lang w:val="en-US" w:eastAsia="ru-RU"/>
              </w:rPr>
              <w:t xml:space="preserve"> [</w:t>
            </w:r>
            <w:r w:rsidRPr="00AA386F">
              <w:rPr>
                <w:sz w:val="24"/>
                <w:szCs w:val="24"/>
                <w:lang w:val="ru-RU" w:eastAsia="ru-RU"/>
              </w:rPr>
              <w:t>6, 7</w:t>
            </w:r>
            <w:r w:rsidRPr="00AA386F">
              <w:rPr>
                <w:sz w:val="24"/>
                <w:szCs w:val="24"/>
                <w:lang w:val="en-US" w:eastAsia="ru-RU"/>
              </w:rPr>
              <w:t>]</w:t>
            </w:r>
            <w:r w:rsidRPr="00AA386F">
              <w:rPr>
                <w:sz w:val="24"/>
                <w:szCs w:val="24"/>
                <w:lang w:val="ru-RU" w:eastAsia="ru-RU"/>
              </w:rPr>
              <w:t xml:space="preserve"> до 2001 года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12-08-1937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166,6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17-06-1955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40,0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86,3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17-06-1955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184,4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31-07-1957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234,0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14-08-1961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39,0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44,6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14-08-1961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100,9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03-06-1965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120,7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03-06-1965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180,4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27-07-1965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120,7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27-07-1965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39,0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44,6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06-07-1970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40,0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56,6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06-07-1970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184,4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06-07-1970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40,0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56,6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06-07-1970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184,4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06-07-1970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42,0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231,5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06-07-1970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42,0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231,5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19-07-1970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166,6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01-07-1974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120,7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23-07-1974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40,0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49,0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299,7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06-06-1975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50,0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217,8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23-07-1979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184,4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01-08-1981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40,0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86,3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1981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117,6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10-07-1985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39,0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149,7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21-08-1986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43,0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287,1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11-08-1994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54,0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280,8</w:t>
            </w:r>
          </w:p>
        </w:tc>
      </w:tr>
      <w:tr w:rsidR="00EA513A" w:rsidRPr="00AA386F" w:rsidTr="00B21507">
        <w:tc>
          <w:tcPr>
            <w:tcW w:w="8825" w:type="dxa"/>
            <w:gridSpan w:val="6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A386F">
              <w:rPr>
                <w:sz w:val="24"/>
                <w:szCs w:val="24"/>
                <w:lang w:val="ru-RU" w:eastAsia="ru-RU"/>
              </w:rPr>
              <w:t xml:space="preserve">Архивы сайта </w:t>
            </w:r>
            <w:hyperlink r:id="rId147" w:history="1">
              <w:r w:rsidRPr="00AA386F">
                <w:rPr>
                  <w:color w:val="800080"/>
                  <w:sz w:val="24"/>
                  <w:szCs w:val="24"/>
                  <w:lang w:val="ru-RU" w:eastAsia="ru-RU"/>
                </w:rPr>
                <w:t>http://</w:t>
              </w:r>
              <w:r w:rsidRPr="00AA386F">
                <w:rPr>
                  <w:color w:val="800080"/>
                  <w:sz w:val="24"/>
                  <w:szCs w:val="24"/>
                  <w:lang w:val="en-US" w:eastAsia="ru-RU"/>
                </w:rPr>
                <w:t>www</w:t>
              </w:r>
              <w:r w:rsidRPr="00AA386F">
                <w:rPr>
                  <w:color w:val="800080"/>
                  <w:sz w:val="24"/>
                  <w:szCs w:val="24"/>
                  <w:lang w:val="ru-RU" w:eastAsia="ru-RU"/>
                </w:rPr>
                <w:t>,</w:t>
              </w:r>
              <w:r w:rsidRPr="00AA386F">
                <w:rPr>
                  <w:color w:val="800080"/>
                  <w:sz w:val="24"/>
                  <w:szCs w:val="24"/>
                  <w:lang w:val="en-US" w:eastAsia="ru-RU"/>
                </w:rPr>
                <w:t>eswd</w:t>
              </w:r>
              <w:r w:rsidRPr="00AA386F">
                <w:rPr>
                  <w:color w:val="800080"/>
                  <w:sz w:val="24"/>
                  <w:szCs w:val="24"/>
                  <w:lang w:val="ru-RU" w:eastAsia="ru-RU"/>
                </w:rPr>
                <w:t>,</w:t>
              </w:r>
              <w:r w:rsidRPr="00AA386F">
                <w:rPr>
                  <w:color w:val="800080"/>
                  <w:sz w:val="24"/>
                  <w:szCs w:val="24"/>
                  <w:lang w:val="en-US" w:eastAsia="ru-RU"/>
                </w:rPr>
                <w:t>eu</w:t>
              </w:r>
              <w:r w:rsidRPr="00AA386F">
                <w:rPr>
                  <w:color w:val="800080"/>
                  <w:sz w:val="24"/>
                  <w:szCs w:val="24"/>
                  <w:lang w:val="ru-RU" w:eastAsia="ru-RU"/>
                </w:rPr>
                <w:t>/</w:t>
              </w:r>
            </w:hyperlink>
            <w:r w:rsidRPr="00AA386F">
              <w:rPr>
                <w:sz w:val="24"/>
                <w:szCs w:val="24"/>
                <w:lang w:val="ru-RU" w:eastAsia="ru-RU"/>
              </w:rPr>
              <w:t xml:space="preserve"> , 2001-2015 годы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01-09-2003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51,5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157,2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lastRenderedPageBreak/>
              <w:t>28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01-09-2003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51,6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155,1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29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01-09-2003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51,7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298,7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01-09-2003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37,4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155,8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31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01-09-2003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35,7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51,5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256,0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32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14-07-2004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36,7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52,9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230,3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33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02-08-2005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37,6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50,6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167,6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34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05-06-2006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35,4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52,8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296,7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05-06-2006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36,3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51,2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219,8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08-08-2006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53,0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265,8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08-08-2006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37,0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52,2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171,4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08-08-2006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37,8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51,3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113,5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39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08-08-2006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35,7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50,8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275,3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40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08-08-2006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35,7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50,8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275,3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41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06-08-2006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35,8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52,2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249,1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42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15-08-2006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35,6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52,7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280,7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43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07-07-2010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51,6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225,6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44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02-06-2013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35,3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51,7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281,5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45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31-05-2015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42,2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51,7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194,1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46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15-05-2015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54,0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270,8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15-05-2015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54,0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266,6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48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15-05-2015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38,1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54,0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270,8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49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18-07-2015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39,1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51,8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20,6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28-07-2015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0,0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36,2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218,2</w:t>
            </w:r>
          </w:p>
        </w:tc>
      </w:tr>
      <w:tr w:rsidR="00EA513A" w:rsidRPr="00AA386F" w:rsidTr="00B21507">
        <w:tc>
          <w:tcPr>
            <w:tcW w:w="85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51</w:t>
            </w:r>
          </w:p>
        </w:tc>
        <w:tc>
          <w:tcPr>
            <w:tcW w:w="1690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28-07-2015</w:t>
            </w:r>
          </w:p>
        </w:tc>
        <w:tc>
          <w:tcPr>
            <w:tcW w:w="1672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1,0</w:t>
            </w:r>
          </w:p>
        </w:tc>
        <w:tc>
          <w:tcPr>
            <w:tcW w:w="1153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36,2</w:t>
            </w:r>
          </w:p>
        </w:tc>
        <w:tc>
          <w:tcPr>
            <w:tcW w:w="1236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52,0</w:t>
            </w:r>
          </w:p>
        </w:tc>
        <w:tc>
          <w:tcPr>
            <w:tcW w:w="2224" w:type="dxa"/>
            <w:vAlign w:val="center"/>
          </w:tcPr>
          <w:p w:rsidR="00EA513A" w:rsidRPr="00AA386F" w:rsidRDefault="00EA513A" w:rsidP="008B3BE4">
            <w:pPr>
              <w:pStyle w:val="a3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AA386F">
              <w:rPr>
                <w:sz w:val="22"/>
                <w:szCs w:val="22"/>
                <w:lang w:val="en-US" w:eastAsia="ru-RU"/>
              </w:rPr>
              <w:t>218,2</w:t>
            </w:r>
          </w:p>
        </w:tc>
      </w:tr>
    </w:tbl>
    <w:p w:rsidR="00EA513A" w:rsidRPr="00AA386F" w:rsidRDefault="00EA513A" w:rsidP="00211529">
      <w:pPr>
        <w:pStyle w:val="a3"/>
        <w:rPr>
          <w:lang w:val="en-US"/>
        </w:rPr>
      </w:pPr>
    </w:p>
    <w:p w:rsidR="00EA513A" w:rsidRPr="00AA386F" w:rsidRDefault="00EA513A" w:rsidP="00211529">
      <w:pPr>
        <w:pStyle w:val="a3"/>
      </w:pPr>
      <w:r w:rsidRPr="00AA386F">
        <w:t>А.</w:t>
      </w:r>
      <w:r w:rsidR="00DD61B8" w:rsidRPr="00AA386F">
        <w:rPr>
          <w:lang w:val="ru-RU"/>
        </w:rPr>
        <w:t>5.</w:t>
      </w:r>
      <w:r w:rsidRPr="00AA386F">
        <w:t xml:space="preserve">6 С учётом результатов вариантных расчётов </w:t>
      </w:r>
      <w:r w:rsidR="00CB0D63" w:rsidRPr="00AA386F">
        <w:rPr>
          <w:lang w:val="ru-RU"/>
        </w:rPr>
        <w:t xml:space="preserve">по данным </w:t>
      </w:r>
      <w:r w:rsidRPr="00AA386F">
        <w:t xml:space="preserve">из таблиц А.1, А.2 и </w:t>
      </w:r>
      <w:r w:rsidR="00DD61B8" w:rsidRPr="00AA386F">
        <w:rPr>
          <w:lang w:val="ru-RU"/>
        </w:rPr>
        <w:t>Р</w:t>
      </w:r>
      <w:r w:rsidR="00DD61B8" w:rsidRPr="00AA386F">
        <w:t>екомендаций [7</w:t>
      </w:r>
      <w:r w:rsidRPr="00AA386F">
        <w:t xml:space="preserve">] класс интенсивности МРС </w:t>
      </w:r>
      <w:r w:rsidR="00DD61B8" w:rsidRPr="00AA386F">
        <w:rPr>
          <w:lang w:val="ru-RU"/>
        </w:rPr>
        <w:t xml:space="preserve">для расчетной 300 километровой зоны </w:t>
      </w:r>
      <w:r w:rsidRPr="00AA386F">
        <w:t>следует принять равным 1,29.</w:t>
      </w:r>
    </w:p>
    <w:p w:rsidR="00DD61B8" w:rsidRPr="00AA386F" w:rsidRDefault="00DD61B8" w:rsidP="00211529">
      <w:pPr>
        <w:pStyle w:val="a3"/>
      </w:pPr>
      <w:r w:rsidRPr="00AA386F">
        <w:rPr>
          <w:lang w:val="ru-RU"/>
        </w:rPr>
        <w:t>Для р</w:t>
      </w:r>
      <w:r w:rsidR="00EA513A" w:rsidRPr="00AA386F">
        <w:t>асчётн</w:t>
      </w:r>
      <w:r w:rsidRPr="00AA386F">
        <w:rPr>
          <w:lang w:val="ru-RU"/>
        </w:rPr>
        <w:t>ой</w:t>
      </w:r>
      <w:r w:rsidR="00EA513A" w:rsidRPr="00AA386F">
        <w:t xml:space="preserve"> </w:t>
      </w:r>
      <w:r w:rsidRPr="00AA386F">
        <w:rPr>
          <w:lang w:val="ru-RU"/>
        </w:rPr>
        <w:t xml:space="preserve">500 километровой </w:t>
      </w:r>
      <w:r w:rsidR="00EA513A" w:rsidRPr="00AA386F">
        <w:t>зон</w:t>
      </w:r>
      <w:r w:rsidRPr="00AA386F">
        <w:rPr>
          <w:lang w:val="ru-RU"/>
        </w:rPr>
        <w:t>ы,</w:t>
      </w:r>
      <w:r w:rsidR="00EA513A" w:rsidRPr="00AA386F">
        <w:t xml:space="preserve"> включа</w:t>
      </w:r>
      <w:r w:rsidRPr="00AA386F">
        <w:rPr>
          <w:lang w:val="ru-RU"/>
        </w:rPr>
        <w:t>ющей</w:t>
      </w:r>
      <w:r w:rsidR="00EA513A" w:rsidRPr="00AA386F">
        <w:t xml:space="preserve"> большее количество интенсивных смерчей, класс вероятного смерча увеличивается до 1,68, который и </w:t>
      </w:r>
      <w:r w:rsidRPr="00AA386F">
        <w:rPr>
          <w:lang w:val="ru-RU"/>
        </w:rPr>
        <w:t xml:space="preserve">рекомендуется </w:t>
      </w:r>
      <w:r w:rsidR="00EA513A" w:rsidRPr="00AA386F">
        <w:t>для установления проектных параметров при подготовки проектной документации.</w:t>
      </w:r>
      <w:r w:rsidR="001414CE" w:rsidRPr="00AA386F">
        <w:t xml:space="preserve"> </w:t>
      </w:r>
    </w:p>
    <w:p w:rsidR="00EA513A" w:rsidRPr="00AA386F" w:rsidRDefault="00EA513A" w:rsidP="00211529">
      <w:pPr>
        <w:pStyle w:val="a3"/>
      </w:pPr>
      <w:r w:rsidRPr="00AA386F">
        <w:lastRenderedPageBreak/>
        <w:t>А.</w:t>
      </w:r>
      <w:r w:rsidR="00DD61B8" w:rsidRPr="00AA386F">
        <w:rPr>
          <w:lang w:val="ru-RU"/>
        </w:rPr>
        <w:t>5.</w:t>
      </w:r>
      <w:r w:rsidRPr="00AA386F">
        <w:t>7 Распределение зарегистрированных смерчей сформированного регионального каталога для зоны радиусом 300 км приведено на рисунке А.1.</w:t>
      </w:r>
    </w:p>
    <w:p w:rsidR="00EA513A" w:rsidRPr="00AA386F" w:rsidRDefault="00EA513A" w:rsidP="008A6F9F">
      <w:pPr>
        <w:pStyle w:val="af3"/>
      </w:pPr>
      <w:r w:rsidRPr="00AA386F">
        <w:rPr>
          <w:noProof/>
        </w:rPr>
        <w:pict>
          <v:shape id="Рисунок 2" o:spid="_x0000_i1099" type="#_x0000_t75" style="width:460.5pt;height:487.5pt;visibility:visible">
            <v:imagedata r:id="rId148" o:title=""/>
          </v:shape>
        </w:pict>
      </w:r>
      <w:r w:rsidRPr="00AA386F">
        <w:t>Рисунок А.1– Распределение смерчей на прилегающей к площадке Нововоронежской АЭС-2 зоне радиусом 300 км</w:t>
      </w:r>
    </w:p>
    <w:p w:rsidR="00EA513A" w:rsidRPr="00AA386F" w:rsidRDefault="00EA513A" w:rsidP="00211529">
      <w:pPr>
        <w:pStyle w:val="a3"/>
      </w:pPr>
    </w:p>
    <w:p w:rsidR="00EA513A" w:rsidRPr="00AA386F" w:rsidRDefault="00EA513A" w:rsidP="00211529">
      <w:pPr>
        <w:pStyle w:val="a3"/>
      </w:pPr>
      <w:r w:rsidRPr="00AA386F">
        <w:t>А.</w:t>
      </w:r>
      <w:r w:rsidR="00FC7DE6" w:rsidRPr="00AA386F">
        <w:rPr>
          <w:lang w:val="ru-RU"/>
        </w:rPr>
        <w:t>5.</w:t>
      </w:r>
      <w:r w:rsidRPr="00AA386F">
        <w:t>7.1 На рисунке А.1 смерчи разной интенсивности изображены кружками разного цвета, класс смерча с точностью до десятичного знака указан справа и ниже. Центр 300-метровой зоны помещён в точке с координатами (500, 500) км.</w:t>
      </w:r>
    </w:p>
    <w:p w:rsidR="00EA513A" w:rsidRPr="00AA386F" w:rsidRDefault="00EA513A" w:rsidP="00211529">
      <w:pPr>
        <w:pStyle w:val="a3"/>
      </w:pPr>
      <w:r w:rsidRPr="00AA386F">
        <w:lastRenderedPageBreak/>
        <w:t>А.8 Результаты выравнивания интегральной вероятности разрушений</w:t>
      </w:r>
      <w:r w:rsidR="00FC7DE6" w:rsidRPr="00AA386F">
        <w:t>,</w:t>
      </w:r>
      <w:r w:rsidR="00FC7DE6" w:rsidRPr="00AA386F">
        <w:rPr>
          <w:lang w:val="ru-RU"/>
        </w:rPr>
        <w:t xml:space="preserve"> </w:t>
      </w:r>
      <w:r w:rsidR="00FC7DE6" w:rsidRPr="00AA386F">
        <w:t>вызванных смерчем,</w:t>
      </w:r>
      <w:r w:rsidR="00FC7DE6" w:rsidRPr="00AA386F">
        <w:rPr>
          <w:lang w:val="ru-RU"/>
        </w:rPr>
        <w:t xml:space="preserve"> </w:t>
      </w:r>
      <w:r w:rsidRPr="00AA386F">
        <w:t>экспоненциальной зависимостью приведены на рисунке А.2.</w:t>
      </w:r>
    </w:p>
    <w:p w:rsidR="00EA513A" w:rsidRPr="00AA386F" w:rsidRDefault="00EA513A" w:rsidP="00211529">
      <w:pPr>
        <w:pStyle w:val="a3"/>
        <w:ind w:firstLine="0"/>
        <w:jc w:val="center"/>
        <w:rPr>
          <w:lang w:val="en-US"/>
        </w:rPr>
      </w:pPr>
      <w:r w:rsidRPr="00AA386F">
        <w:rPr>
          <w:noProof/>
        </w:rPr>
        <w:pict>
          <v:shape id="Рисунок 1" o:spid="_x0000_i1100" type="#_x0000_t75" style="width:455.25pt;height:246pt;visibility:visible">
            <v:imagedata r:id="rId149" o:title=""/>
          </v:shape>
        </w:pict>
      </w:r>
    </w:p>
    <w:p w:rsidR="00EA513A" w:rsidRPr="00AA386F" w:rsidRDefault="00EA513A" w:rsidP="00211529">
      <w:pPr>
        <w:pStyle w:val="a3"/>
        <w:ind w:firstLine="0"/>
        <w:jc w:val="center"/>
        <w:rPr>
          <w:sz w:val="24"/>
          <w:szCs w:val="24"/>
        </w:rPr>
      </w:pPr>
      <w:r w:rsidRPr="00AA386F">
        <w:rPr>
          <w:sz w:val="24"/>
          <w:szCs w:val="24"/>
        </w:rPr>
        <w:t>1 – эмпирические точки -</w:t>
      </w:r>
      <w:r w:rsidR="001414CE" w:rsidRPr="00AA386F">
        <w:rPr>
          <w:position w:val="-10"/>
          <w:sz w:val="24"/>
          <w:szCs w:val="24"/>
        </w:rPr>
        <w:object w:dxaOrig="880" w:dyaOrig="320">
          <v:shape id="_x0000_i1101" type="#_x0000_t75" style="width:57pt;height:21pt" o:ole="">
            <v:imagedata r:id="rId150" o:title=""/>
          </v:shape>
          <o:OLEObject Type="Embed" ProgID="Equation.3" ShapeID="_x0000_i1101" DrawAspect="Content" ObjectID="_1537694218" r:id="rId151"/>
        </w:object>
      </w:r>
      <w:r w:rsidRPr="00AA386F">
        <w:rPr>
          <w:sz w:val="24"/>
          <w:szCs w:val="24"/>
        </w:rPr>
        <w:t xml:space="preserve"> ; 2 – регрессионная зависимость</w:t>
      </w:r>
    </w:p>
    <w:p w:rsidR="00EA513A" w:rsidRPr="00AA386F" w:rsidRDefault="00EA513A" w:rsidP="00312C63">
      <w:pPr>
        <w:pStyle w:val="af3"/>
      </w:pPr>
      <w:r w:rsidRPr="00AA386F">
        <w:t xml:space="preserve">Рисунок А.2– Выравнивание интегральной вероятности разрушений экспоненциальной зависимостью </w:t>
      </w:r>
    </w:p>
    <w:p w:rsidR="00A54693" w:rsidRPr="00AA386F" w:rsidRDefault="00EA513A" w:rsidP="00932077">
      <w:pPr>
        <w:pStyle w:val="a3"/>
        <w:rPr>
          <w:szCs w:val="28"/>
          <w:lang w:val="ru-RU"/>
        </w:rPr>
      </w:pPr>
      <w:r w:rsidRPr="00AA386F">
        <w:rPr>
          <w:szCs w:val="28"/>
        </w:rPr>
        <w:br w:type="page"/>
      </w:r>
    </w:p>
    <w:p w:rsidR="004A3CCE" w:rsidRPr="00AA386F" w:rsidRDefault="004A3CCE" w:rsidP="004A3CCE">
      <w:pPr>
        <w:pStyle w:val="af0"/>
      </w:pPr>
      <w:r w:rsidRPr="00AA386F">
        <w:t>Приложение Б</w:t>
      </w:r>
      <w:r w:rsidRPr="00AA386F">
        <w:br/>
      </w:r>
      <w:r w:rsidRPr="00AA386F">
        <w:rPr>
          <w:b w:val="0"/>
          <w:caps w:val="0"/>
        </w:rPr>
        <w:t>(</w:t>
      </w:r>
      <w:r w:rsidR="00AA386F">
        <w:rPr>
          <w:b w:val="0"/>
          <w:caps w:val="0"/>
          <w:lang w:val="ru-RU"/>
        </w:rPr>
        <w:t>справочно</w:t>
      </w:r>
      <w:r w:rsidR="009A049A" w:rsidRPr="00AA386F">
        <w:rPr>
          <w:b w:val="0"/>
          <w:caps w:val="0"/>
          <w:lang w:val="ru-RU"/>
        </w:rPr>
        <w:t>е</w:t>
      </w:r>
      <w:r w:rsidRPr="00AA386F">
        <w:rPr>
          <w:b w:val="0"/>
          <w:caps w:val="0"/>
        </w:rPr>
        <w:t>)</w:t>
      </w:r>
      <w:r w:rsidRPr="00AA386F">
        <w:br/>
        <w:t>А</w:t>
      </w:r>
      <w:r w:rsidRPr="00AA386F">
        <w:rPr>
          <w:caps w:val="0"/>
        </w:rPr>
        <w:t>нализ варианта альтернативного методического подхода к оценкам смерчеопасности</w:t>
      </w:r>
    </w:p>
    <w:p w:rsidR="00200937" w:rsidRPr="00AA386F" w:rsidRDefault="004A3CCE" w:rsidP="004A3CCE">
      <w:pPr>
        <w:pStyle w:val="a3"/>
        <w:rPr>
          <w:lang w:val="ru-RU"/>
        </w:rPr>
      </w:pPr>
      <w:r w:rsidRPr="00AA386F">
        <w:rPr>
          <w:szCs w:val="28"/>
          <w:lang w:val="ru-RU"/>
        </w:rPr>
        <w:t>В качестве альтернативного подхода</w:t>
      </w:r>
      <w:r w:rsidRPr="00AA386F">
        <w:rPr>
          <w:sz w:val="24"/>
          <w:szCs w:val="24"/>
          <w:lang w:val="ru-RU"/>
        </w:rPr>
        <w:t xml:space="preserve"> </w:t>
      </w:r>
      <w:r w:rsidRPr="00AA386F">
        <w:rPr>
          <w:lang w:val="ru-RU"/>
        </w:rPr>
        <w:t xml:space="preserve">к определению </w:t>
      </w:r>
      <w:r w:rsidRPr="00AA386F">
        <w:t xml:space="preserve">характеристик МРС для площадки размещения объекта </w:t>
      </w:r>
      <w:r w:rsidR="009A049A" w:rsidRPr="00AA386F">
        <w:rPr>
          <w:lang w:val="ru-RU"/>
        </w:rPr>
        <w:t xml:space="preserve">предлагается использовать </w:t>
      </w:r>
      <w:r w:rsidR="00FC6F92" w:rsidRPr="00AA386F">
        <w:rPr>
          <w:lang w:val="ru-RU"/>
        </w:rPr>
        <w:t>методику оценки смер</w:t>
      </w:r>
      <w:r w:rsidR="00490EA2" w:rsidRPr="00AA386F">
        <w:rPr>
          <w:lang w:val="ru-RU"/>
        </w:rPr>
        <w:t>чеопасности района размещения А</w:t>
      </w:r>
      <w:r w:rsidR="00FC6F92" w:rsidRPr="00AA386F">
        <w:rPr>
          <w:lang w:val="ru-RU"/>
        </w:rPr>
        <w:t xml:space="preserve">С, которая изложена </w:t>
      </w:r>
      <w:r w:rsidRPr="00AA386F">
        <w:rPr>
          <w:lang w:val="ru-RU"/>
        </w:rPr>
        <w:t xml:space="preserve">в Руководстве </w:t>
      </w:r>
      <w:r w:rsidRPr="00AA386F">
        <w:rPr>
          <w:lang w:val="en-US"/>
        </w:rPr>
        <w:t>US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NRC</w:t>
      </w:r>
      <w:r w:rsidR="00FC6F92" w:rsidRPr="00AA386F">
        <w:rPr>
          <w:lang w:val="ru-RU"/>
        </w:rPr>
        <w:t xml:space="preserve"> </w:t>
      </w:r>
      <w:r w:rsidRPr="00AA386F">
        <w:rPr>
          <w:lang w:val="en-US"/>
        </w:rPr>
        <w:t>RG</w:t>
      </w:r>
      <w:r w:rsidRPr="00AA386F">
        <w:rPr>
          <w:lang w:val="ru-RU"/>
        </w:rPr>
        <w:t xml:space="preserve"> 1.76 “</w:t>
      </w:r>
      <w:r w:rsidRPr="00AA386F">
        <w:rPr>
          <w:lang w:val="en-US"/>
        </w:rPr>
        <w:t>Design</w:t>
      </w:r>
      <w:r w:rsidRPr="00AA386F">
        <w:rPr>
          <w:lang w:val="ru-RU"/>
        </w:rPr>
        <w:t>-</w:t>
      </w:r>
      <w:r w:rsidRPr="00AA386F">
        <w:rPr>
          <w:lang w:val="en-US"/>
        </w:rPr>
        <w:t>basis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tornado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and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tornado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missiles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for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Nuclear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Power</w:t>
      </w:r>
      <w:r w:rsidRPr="00AA386F">
        <w:rPr>
          <w:lang w:val="ru-RU"/>
        </w:rPr>
        <w:t xml:space="preserve"> </w:t>
      </w:r>
      <w:r w:rsidRPr="00AA386F">
        <w:rPr>
          <w:lang w:val="en-US"/>
        </w:rPr>
        <w:t>Plants</w:t>
      </w:r>
      <w:r w:rsidRPr="00AA386F">
        <w:rPr>
          <w:lang w:val="ru-RU"/>
        </w:rPr>
        <w:t xml:space="preserve">”, </w:t>
      </w:r>
      <w:r w:rsidRPr="00AA386F">
        <w:rPr>
          <w:lang w:val="en-US"/>
        </w:rPr>
        <w:t>Rev</w:t>
      </w:r>
      <w:r w:rsidRPr="00AA386F">
        <w:rPr>
          <w:lang w:val="ru-RU"/>
        </w:rPr>
        <w:t>.1, 2007</w:t>
      </w:r>
      <w:r w:rsidR="00FC6F92" w:rsidRPr="00AA386F">
        <w:rPr>
          <w:lang w:val="ru-RU"/>
        </w:rPr>
        <w:t xml:space="preserve"> [1</w:t>
      </w:r>
      <w:r w:rsidR="004867CC" w:rsidRPr="00AA386F">
        <w:rPr>
          <w:lang w:val="ru-RU"/>
        </w:rPr>
        <w:t>7</w:t>
      </w:r>
      <w:r w:rsidR="00FC6F92" w:rsidRPr="00AA386F">
        <w:rPr>
          <w:lang w:val="ru-RU"/>
        </w:rPr>
        <w:t>]</w:t>
      </w:r>
      <w:r w:rsidRPr="00AA386F">
        <w:rPr>
          <w:lang w:val="ru-RU"/>
        </w:rPr>
        <w:t xml:space="preserve">. </w:t>
      </w:r>
    </w:p>
    <w:p w:rsidR="003F5026" w:rsidRPr="00AA386F" w:rsidRDefault="00AA4034" w:rsidP="004A3CCE">
      <w:pPr>
        <w:pStyle w:val="a3"/>
        <w:rPr>
          <w:lang w:val="ru-RU"/>
        </w:rPr>
      </w:pPr>
      <w:r w:rsidRPr="00AA386F">
        <w:rPr>
          <w:lang w:val="ru-RU"/>
        </w:rPr>
        <w:t>Б</w:t>
      </w:r>
      <w:r w:rsidR="005B667E" w:rsidRPr="00AA386F">
        <w:rPr>
          <w:lang w:val="ru-RU"/>
        </w:rPr>
        <w:t>.</w:t>
      </w:r>
      <w:r w:rsidR="00AE483B" w:rsidRPr="00AA386F">
        <w:rPr>
          <w:lang w:val="ru-RU"/>
        </w:rPr>
        <w:t xml:space="preserve">1 </w:t>
      </w:r>
      <w:r w:rsidR="003F5026" w:rsidRPr="00AA386F">
        <w:rPr>
          <w:lang w:val="ru-RU"/>
        </w:rPr>
        <w:t>В мет</w:t>
      </w:r>
      <w:r w:rsidRPr="00AA386F">
        <w:rPr>
          <w:lang w:val="ru-RU"/>
        </w:rPr>
        <w:t>о</w:t>
      </w:r>
      <w:r w:rsidR="00AE483B" w:rsidRPr="00AA386F">
        <w:rPr>
          <w:lang w:val="ru-RU"/>
        </w:rPr>
        <w:t>дике</w:t>
      </w:r>
      <w:r w:rsidR="003F5026" w:rsidRPr="00AA386F">
        <w:rPr>
          <w:lang w:val="ru-RU"/>
        </w:rPr>
        <w:t xml:space="preserve"> </w:t>
      </w:r>
      <w:r w:rsidR="00FC6F92" w:rsidRPr="00AA386F">
        <w:rPr>
          <w:lang w:val="ru-RU"/>
        </w:rPr>
        <w:t>[1</w:t>
      </w:r>
      <w:r w:rsidR="006747F4" w:rsidRPr="00AA386F">
        <w:rPr>
          <w:lang w:val="ru-RU"/>
        </w:rPr>
        <w:t>7</w:t>
      </w:r>
      <w:r w:rsidR="00FC6F92" w:rsidRPr="00AA386F">
        <w:rPr>
          <w:lang w:val="ru-RU"/>
        </w:rPr>
        <w:t>]</w:t>
      </w:r>
      <w:r w:rsidR="003F5026" w:rsidRPr="00AA386F">
        <w:rPr>
          <w:lang w:val="ru-RU"/>
        </w:rPr>
        <w:t xml:space="preserve"> </w:t>
      </w:r>
      <w:r w:rsidR="00AE483B" w:rsidRPr="00AA386F">
        <w:rPr>
          <w:lang w:val="ru-RU"/>
        </w:rPr>
        <w:t xml:space="preserve">по 46800 случаям наблюдения смерчей, произошедших с 1 января 1950 по 31 августа 2003 года, </w:t>
      </w:r>
      <w:r w:rsidR="007C0782" w:rsidRPr="00AA386F">
        <w:rPr>
          <w:lang w:val="ru-RU"/>
        </w:rPr>
        <w:t>выделяется</w:t>
      </w:r>
      <w:r w:rsidR="003F5026" w:rsidRPr="00AA386F">
        <w:rPr>
          <w:lang w:val="ru-RU"/>
        </w:rPr>
        <w:t xml:space="preserve"> всего три </w:t>
      </w:r>
      <w:r w:rsidRPr="00AA386F">
        <w:rPr>
          <w:lang w:val="ru-RU"/>
        </w:rPr>
        <w:t>смерчеопасны</w:t>
      </w:r>
      <w:r w:rsidR="00FC6F92" w:rsidRPr="00AA386F">
        <w:rPr>
          <w:lang w:val="ru-RU"/>
        </w:rPr>
        <w:t>е</w:t>
      </w:r>
      <w:r w:rsidRPr="00AA386F">
        <w:rPr>
          <w:lang w:val="ru-RU"/>
        </w:rPr>
        <w:t xml:space="preserve"> </w:t>
      </w:r>
      <w:r w:rsidR="003F5026" w:rsidRPr="00AA386F">
        <w:rPr>
          <w:lang w:val="ru-RU"/>
        </w:rPr>
        <w:t xml:space="preserve">зоны </w:t>
      </w:r>
      <w:r w:rsidR="00FC6F92" w:rsidRPr="00AA386F">
        <w:rPr>
          <w:lang w:val="ru-RU"/>
        </w:rPr>
        <w:t>в пределах континентальной части США</w:t>
      </w:r>
      <w:r w:rsidR="00AE483B" w:rsidRPr="00AA386F">
        <w:rPr>
          <w:lang w:val="ru-RU"/>
        </w:rPr>
        <w:t>. На рисун</w:t>
      </w:r>
      <w:r w:rsidR="003F5026" w:rsidRPr="00AA386F">
        <w:rPr>
          <w:lang w:val="ru-RU"/>
        </w:rPr>
        <w:t>к</w:t>
      </w:r>
      <w:r w:rsidR="00AE483B" w:rsidRPr="00AA386F">
        <w:rPr>
          <w:lang w:val="ru-RU"/>
        </w:rPr>
        <w:t>е</w:t>
      </w:r>
      <w:r w:rsidR="003F5026" w:rsidRPr="00AA386F">
        <w:rPr>
          <w:lang w:val="ru-RU"/>
        </w:rPr>
        <w:t xml:space="preserve"> </w:t>
      </w:r>
      <w:r w:rsidRPr="00AA386F">
        <w:rPr>
          <w:lang w:val="ru-RU"/>
        </w:rPr>
        <w:t>Б</w:t>
      </w:r>
      <w:r w:rsidR="005B667E" w:rsidRPr="00AA386F">
        <w:rPr>
          <w:lang w:val="ru-RU"/>
        </w:rPr>
        <w:t>.</w:t>
      </w:r>
      <w:r w:rsidRPr="00AA386F">
        <w:rPr>
          <w:lang w:val="ru-RU"/>
        </w:rPr>
        <w:t>1</w:t>
      </w:r>
      <w:r w:rsidR="00AE483B" w:rsidRPr="00AA386F">
        <w:rPr>
          <w:lang w:val="ru-RU"/>
        </w:rPr>
        <w:t xml:space="preserve"> показаны зоны интенсивности смерчей с вероятностью 10</w:t>
      </w:r>
      <w:r w:rsidR="00AE483B" w:rsidRPr="00AA386F">
        <w:rPr>
          <w:vertAlign w:val="superscript"/>
          <w:lang w:val="ru-RU"/>
        </w:rPr>
        <w:t>-7</w:t>
      </w:r>
      <w:r w:rsidR="00AE483B" w:rsidRPr="00AA386F">
        <w:rPr>
          <w:lang w:val="ru-RU"/>
        </w:rPr>
        <w:t xml:space="preserve"> в год. Здесь ось абсцисс –</w:t>
      </w:r>
      <w:r w:rsidR="005341D0" w:rsidRPr="00AA386F">
        <w:rPr>
          <w:lang w:val="ru-RU"/>
        </w:rPr>
        <w:t xml:space="preserve"> </w:t>
      </w:r>
      <w:r w:rsidR="00AE483B" w:rsidRPr="00AA386F">
        <w:rPr>
          <w:lang w:val="ru-RU"/>
        </w:rPr>
        <w:t xml:space="preserve">долгота (в градусах к западу) и ось ординат – широта (в градусах к северу). </w:t>
      </w:r>
    </w:p>
    <w:p w:rsidR="003F5026" w:rsidRPr="00AA386F" w:rsidRDefault="003F5026" w:rsidP="003F5026">
      <w:pPr>
        <w:widowControl/>
        <w:autoSpaceDE w:val="0"/>
        <w:autoSpaceDN w:val="0"/>
        <w:adjustRightInd w:val="0"/>
        <w:rPr>
          <w:rFonts w:cs="TimesNewRoman"/>
          <w:color w:val="auto"/>
          <w:sz w:val="22"/>
          <w:szCs w:val="22"/>
        </w:rPr>
      </w:pPr>
      <w:r w:rsidRPr="00AA386F">
        <w:rPr>
          <w:rFonts w:cs="TimesNewRoman"/>
          <w:color w:val="auto"/>
          <w:sz w:val="22"/>
          <w:szCs w:val="22"/>
        </w:rPr>
        <w:pict>
          <v:shape id="_x0000_i1102" type="#_x0000_t75" style="width:467.25pt;height:235.5pt">
            <v:imagedata r:id="rId152" o:title=""/>
          </v:shape>
        </w:pict>
      </w:r>
    </w:p>
    <w:p w:rsidR="003F5026" w:rsidRPr="00AA386F" w:rsidRDefault="003F5026" w:rsidP="003F5026">
      <w:pPr>
        <w:widowControl/>
        <w:autoSpaceDE w:val="0"/>
        <w:autoSpaceDN w:val="0"/>
        <w:adjustRightInd w:val="0"/>
        <w:jc w:val="center"/>
        <w:rPr>
          <w:rFonts w:cs="TimesNewRoman"/>
          <w:color w:val="auto"/>
          <w:sz w:val="22"/>
          <w:szCs w:val="22"/>
        </w:rPr>
      </w:pPr>
    </w:p>
    <w:p w:rsidR="003F5026" w:rsidRPr="00AA386F" w:rsidRDefault="003F5026" w:rsidP="003F5026">
      <w:pPr>
        <w:widowControl/>
        <w:autoSpaceDE w:val="0"/>
        <w:autoSpaceDN w:val="0"/>
        <w:adjustRightInd w:val="0"/>
        <w:jc w:val="center"/>
      </w:pPr>
      <w:r w:rsidRPr="00AA386F">
        <w:t xml:space="preserve">Рисунок </w:t>
      </w:r>
      <w:r w:rsidR="00AA4034" w:rsidRPr="00AA386F">
        <w:t>Б</w:t>
      </w:r>
      <w:r w:rsidR="005B667E" w:rsidRPr="00AA386F">
        <w:t>.</w:t>
      </w:r>
      <w:r w:rsidR="00AA4034" w:rsidRPr="00AA386F">
        <w:t xml:space="preserve">1 </w:t>
      </w:r>
      <w:r w:rsidRPr="00AA386F">
        <w:t>– Распределение интенсивности</w:t>
      </w:r>
      <w:r w:rsidR="00FA187B" w:rsidRPr="00AA386F">
        <w:t xml:space="preserve"> </w:t>
      </w:r>
      <w:r w:rsidR="00C31D5B" w:rsidRPr="00AA386F">
        <w:t>смерчей</w:t>
      </w:r>
      <w:r w:rsidR="005341D0" w:rsidRPr="00AA386F">
        <w:t xml:space="preserve"> с вероятностью превышения 10</w:t>
      </w:r>
      <w:r w:rsidR="005341D0" w:rsidRPr="00AA386F">
        <w:rPr>
          <w:vertAlign w:val="superscript"/>
        </w:rPr>
        <w:t>-7</w:t>
      </w:r>
      <w:r w:rsidR="005341D0" w:rsidRPr="00AA386F">
        <w:t xml:space="preserve"> в год по территории США (</w:t>
      </w:r>
      <w:r w:rsidR="005341D0" w:rsidRPr="00AA386F">
        <w:rPr>
          <w:lang w:val="en-US"/>
        </w:rPr>
        <w:t>mph</w:t>
      </w:r>
      <w:r w:rsidR="005341D0" w:rsidRPr="00AA386F">
        <w:t>- миль в час)</w:t>
      </w:r>
    </w:p>
    <w:p w:rsidR="003F5026" w:rsidRPr="00AA386F" w:rsidRDefault="003F5026" w:rsidP="003F5026">
      <w:pPr>
        <w:widowControl/>
        <w:autoSpaceDE w:val="0"/>
        <w:autoSpaceDN w:val="0"/>
        <w:adjustRightInd w:val="0"/>
        <w:jc w:val="center"/>
      </w:pPr>
      <w:r w:rsidRPr="00AA386F">
        <w:t xml:space="preserve"> </w:t>
      </w:r>
    </w:p>
    <w:p w:rsidR="00AE483B" w:rsidRPr="00AA386F" w:rsidRDefault="005341D0" w:rsidP="00AE483B">
      <w:pPr>
        <w:pStyle w:val="a3"/>
        <w:rPr>
          <w:lang w:val="ru-RU"/>
        </w:rPr>
      </w:pPr>
      <w:r w:rsidRPr="00AA386F">
        <w:rPr>
          <w:lang w:val="ru-RU"/>
        </w:rPr>
        <w:t xml:space="preserve">По 39600 случаям зафиксированных смерчей </w:t>
      </w:r>
      <w:r w:rsidR="00AE483B" w:rsidRPr="00AA386F">
        <w:rPr>
          <w:lang w:val="ru-RU"/>
        </w:rPr>
        <w:t xml:space="preserve">с достаточной </w:t>
      </w:r>
      <w:r w:rsidR="00AE483B" w:rsidRPr="00AA386F">
        <w:rPr>
          <w:lang w:val="ru-RU"/>
        </w:rPr>
        <w:lastRenderedPageBreak/>
        <w:t>информацией о</w:t>
      </w:r>
      <w:r w:rsidRPr="00AA386F">
        <w:rPr>
          <w:lang w:val="ru-RU"/>
        </w:rPr>
        <w:t>б</w:t>
      </w:r>
      <w:r w:rsidR="00AE483B" w:rsidRPr="00AA386F">
        <w:rPr>
          <w:lang w:val="ru-RU"/>
        </w:rPr>
        <w:t xml:space="preserve"> их местоположении, интенсивности, длине и ширине следа установлены расчетные характеристики вероятного смерча для рассматриваемых зон (таблица Б.1).</w:t>
      </w:r>
    </w:p>
    <w:p w:rsidR="00AE483B" w:rsidRPr="00AA386F" w:rsidRDefault="00AE483B" w:rsidP="003F5026">
      <w:pPr>
        <w:widowControl/>
        <w:autoSpaceDE w:val="0"/>
        <w:autoSpaceDN w:val="0"/>
        <w:adjustRightInd w:val="0"/>
      </w:pPr>
    </w:p>
    <w:p w:rsidR="003F5026" w:rsidRPr="00AA386F" w:rsidRDefault="003F5026" w:rsidP="003F5026">
      <w:pPr>
        <w:widowControl/>
        <w:autoSpaceDE w:val="0"/>
        <w:autoSpaceDN w:val="0"/>
        <w:adjustRightInd w:val="0"/>
      </w:pPr>
      <w:r w:rsidRPr="00AA386F">
        <w:t xml:space="preserve">Таблица </w:t>
      </w:r>
      <w:r w:rsidR="00AA4034" w:rsidRPr="00AA386F">
        <w:t>Б</w:t>
      </w:r>
      <w:r w:rsidR="005B667E" w:rsidRPr="00AA386F">
        <w:t>.</w:t>
      </w:r>
      <w:r w:rsidRPr="00AA386F">
        <w:t>1 – Основные расчетные характеристики МРС из [</w:t>
      </w:r>
      <w:r w:rsidR="00AA386F">
        <w:t>17</w:t>
      </w:r>
      <w:r w:rsidRPr="00AA386F">
        <w:t>] для территории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11"/>
        <w:gridCol w:w="1390"/>
        <w:gridCol w:w="1702"/>
        <w:gridCol w:w="1907"/>
        <w:gridCol w:w="1321"/>
        <w:gridCol w:w="1237"/>
        <w:gridCol w:w="1243"/>
      </w:tblGrid>
      <w:tr w:rsidR="00765AE0" w:rsidRPr="00AA386F" w:rsidTr="00BB1A56">
        <w:tc>
          <w:tcPr>
            <w:tcW w:w="628" w:type="dxa"/>
            <w:vAlign w:val="center"/>
          </w:tcPr>
          <w:p w:rsidR="003F5026" w:rsidRPr="00AA386F" w:rsidRDefault="003F5026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Зона</w:t>
            </w:r>
          </w:p>
        </w:tc>
        <w:tc>
          <w:tcPr>
            <w:tcW w:w="1440" w:type="dxa"/>
            <w:vAlign w:val="center"/>
          </w:tcPr>
          <w:p w:rsidR="003F5026" w:rsidRPr="00AA386F" w:rsidRDefault="003F5026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 xml:space="preserve">Максимум </w:t>
            </w:r>
            <w:r w:rsidR="00765AE0" w:rsidRPr="00AA386F">
              <w:rPr>
                <w:sz w:val="24"/>
              </w:rPr>
              <w:t xml:space="preserve">полной </w:t>
            </w:r>
            <w:r w:rsidRPr="00AA386F">
              <w:rPr>
                <w:sz w:val="24"/>
              </w:rPr>
              <w:t>скорости</w:t>
            </w:r>
            <w:r w:rsidR="00AA4034" w:rsidRPr="00AA386F">
              <w:rPr>
                <w:sz w:val="24"/>
              </w:rPr>
              <w:t>,</w:t>
            </w:r>
          </w:p>
          <w:p w:rsidR="003F5026" w:rsidRPr="00AA386F" w:rsidRDefault="003F5026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 xml:space="preserve">м/с </w:t>
            </w:r>
            <w:r w:rsidR="00AA4034" w:rsidRPr="00AA386F">
              <w:rPr>
                <w:sz w:val="24"/>
              </w:rPr>
              <w:t>(км/</w:t>
            </w:r>
            <w:r w:rsidRPr="00AA386F">
              <w:rPr>
                <w:sz w:val="24"/>
              </w:rPr>
              <w:t>час)</w:t>
            </w:r>
          </w:p>
        </w:tc>
        <w:tc>
          <w:tcPr>
            <w:tcW w:w="1440" w:type="dxa"/>
            <w:vAlign w:val="center"/>
          </w:tcPr>
          <w:p w:rsidR="003F5026" w:rsidRPr="00AA386F" w:rsidRDefault="00AA4034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П</w:t>
            </w:r>
            <w:r w:rsidR="00765AE0" w:rsidRPr="00AA386F">
              <w:rPr>
                <w:sz w:val="24"/>
              </w:rPr>
              <w:t>оступате</w:t>
            </w:r>
            <w:r w:rsidRPr="00AA386F">
              <w:rPr>
                <w:sz w:val="24"/>
              </w:rPr>
              <w:t>льная скорость</w:t>
            </w:r>
            <w:r w:rsidR="00FA187B" w:rsidRPr="00AA386F">
              <w:rPr>
                <w:sz w:val="24"/>
              </w:rPr>
              <w:t xml:space="preserve"> </w:t>
            </w:r>
            <w:r w:rsidR="00FA187B" w:rsidRPr="00AA386F">
              <w:rPr>
                <w:position w:val="-12"/>
                <w:sz w:val="24"/>
              </w:rPr>
              <w:object w:dxaOrig="279" w:dyaOrig="360">
                <v:shape id="_x0000_i1103" type="#_x0000_t75" style="width:18pt;height:21.75pt" o:ole="">
                  <v:imagedata r:id="rId153" o:title=""/>
                </v:shape>
                <o:OLEObject Type="Embed" ProgID="Equation.3" ShapeID="_x0000_i1103" DrawAspect="Content" ObjectID="_1537694219" r:id="rId154"/>
              </w:object>
            </w:r>
            <w:r w:rsidRPr="00AA386F">
              <w:rPr>
                <w:sz w:val="24"/>
              </w:rPr>
              <w:t>,</w:t>
            </w:r>
          </w:p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м/с (км/час)</w:t>
            </w:r>
          </w:p>
        </w:tc>
        <w:tc>
          <w:tcPr>
            <w:tcW w:w="1992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Максимум вращательной скорости</w:t>
            </w:r>
            <w:r w:rsidR="00FA187B" w:rsidRPr="00AA386F">
              <w:rPr>
                <w:sz w:val="24"/>
              </w:rPr>
              <w:t xml:space="preserve"> </w:t>
            </w:r>
            <w:r w:rsidR="00FA187B" w:rsidRPr="00AA386F">
              <w:rPr>
                <w:position w:val="-12"/>
                <w:sz w:val="24"/>
              </w:rPr>
              <w:object w:dxaOrig="400" w:dyaOrig="360">
                <v:shape id="_x0000_i1104" type="#_x0000_t75" style="width:25.5pt;height:22.5pt" o:ole="">
                  <v:imagedata r:id="rId155" o:title=""/>
                </v:shape>
                <o:OLEObject Type="Embed" ProgID="Equation.3" ShapeID="_x0000_i1104" DrawAspect="Content" ObjectID="_1537694220" r:id="rId156"/>
              </w:object>
            </w:r>
            <w:r w:rsidRPr="00AA386F">
              <w:rPr>
                <w:sz w:val="24"/>
              </w:rPr>
              <w:t>,</w:t>
            </w:r>
          </w:p>
          <w:p w:rsidR="003F5026" w:rsidRPr="00AA386F" w:rsidRDefault="00AA4034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м/с (км/час)</w:t>
            </w:r>
          </w:p>
        </w:tc>
        <w:tc>
          <w:tcPr>
            <w:tcW w:w="1332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Радиус максимума скорости вращения,м</w:t>
            </w:r>
          </w:p>
        </w:tc>
        <w:tc>
          <w:tcPr>
            <w:tcW w:w="1288" w:type="dxa"/>
            <w:vAlign w:val="center"/>
          </w:tcPr>
          <w:p w:rsidR="003F5026" w:rsidRPr="00AA386F" w:rsidRDefault="00AA4034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Перепад давления внутри смерча, гПа</w:t>
            </w:r>
          </w:p>
        </w:tc>
        <w:tc>
          <w:tcPr>
            <w:tcW w:w="1291" w:type="dxa"/>
            <w:vAlign w:val="center"/>
          </w:tcPr>
          <w:p w:rsidR="003F5026" w:rsidRPr="00AA386F" w:rsidRDefault="00AA4034" w:rsidP="00BB1A56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Скорость падения давления в смерче, гПа/сек</w:t>
            </w:r>
          </w:p>
        </w:tc>
      </w:tr>
      <w:tr w:rsidR="00765AE0" w:rsidRPr="00AA386F" w:rsidTr="00BB1A56">
        <w:tc>
          <w:tcPr>
            <w:tcW w:w="628" w:type="dxa"/>
            <w:vAlign w:val="center"/>
          </w:tcPr>
          <w:p w:rsidR="003F5026" w:rsidRPr="00AA386F" w:rsidRDefault="003F5026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lang w:val="en-US"/>
              </w:rPr>
            </w:pPr>
            <w:r w:rsidRPr="00AA386F">
              <w:rPr>
                <w:sz w:val="24"/>
                <w:lang w:val="en-US"/>
              </w:rPr>
              <w:t>I</w:t>
            </w:r>
          </w:p>
        </w:tc>
        <w:tc>
          <w:tcPr>
            <w:tcW w:w="1440" w:type="dxa"/>
            <w:vAlign w:val="center"/>
          </w:tcPr>
          <w:p w:rsidR="003F5026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103(37</w:t>
            </w:r>
            <w:r w:rsidR="00AA4034" w:rsidRPr="00AA386F">
              <w:rPr>
                <w:sz w:val="24"/>
              </w:rPr>
              <w:t>0)</w:t>
            </w:r>
          </w:p>
        </w:tc>
        <w:tc>
          <w:tcPr>
            <w:tcW w:w="1440" w:type="dxa"/>
            <w:vAlign w:val="center"/>
          </w:tcPr>
          <w:p w:rsidR="003F5026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21(74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992" w:type="dxa"/>
            <w:vAlign w:val="center"/>
          </w:tcPr>
          <w:p w:rsidR="003F5026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82(296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332" w:type="dxa"/>
            <w:vAlign w:val="center"/>
          </w:tcPr>
          <w:p w:rsidR="003F5026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45,7</w:t>
            </w:r>
          </w:p>
        </w:tc>
        <w:tc>
          <w:tcPr>
            <w:tcW w:w="1288" w:type="dxa"/>
            <w:vAlign w:val="center"/>
          </w:tcPr>
          <w:p w:rsidR="003F5026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83</w:t>
            </w:r>
          </w:p>
        </w:tc>
        <w:tc>
          <w:tcPr>
            <w:tcW w:w="1291" w:type="dxa"/>
            <w:vAlign w:val="center"/>
          </w:tcPr>
          <w:p w:rsidR="003F5026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37</w:t>
            </w:r>
          </w:p>
        </w:tc>
      </w:tr>
      <w:tr w:rsidR="00765AE0" w:rsidRPr="00AA386F" w:rsidTr="00BB1A56">
        <w:tc>
          <w:tcPr>
            <w:tcW w:w="628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lang w:val="en-US"/>
              </w:rPr>
            </w:pPr>
            <w:r w:rsidRPr="00AA386F">
              <w:rPr>
                <w:sz w:val="24"/>
                <w:lang w:val="en-US"/>
              </w:rPr>
              <w:t>II</w:t>
            </w:r>
          </w:p>
        </w:tc>
        <w:tc>
          <w:tcPr>
            <w:tcW w:w="1440" w:type="dxa"/>
            <w:vAlign w:val="center"/>
          </w:tcPr>
          <w:p w:rsidR="00AA4034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89(322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AA4034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18(64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992" w:type="dxa"/>
            <w:vAlign w:val="center"/>
          </w:tcPr>
          <w:p w:rsidR="00AA4034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72(257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332" w:type="dxa"/>
          </w:tcPr>
          <w:p w:rsidR="00AA4034" w:rsidRPr="00AA386F" w:rsidRDefault="00AA4034" w:rsidP="00BB1A56">
            <w:pPr>
              <w:spacing w:before="60" w:after="60"/>
              <w:jc w:val="center"/>
            </w:pPr>
            <w:r w:rsidRPr="00AA386F">
              <w:rPr>
                <w:sz w:val="24"/>
              </w:rPr>
              <w:t>45,7</w:t>
            </w:r>
          </w:p>
        </w:tc>
        <w:tc>
          <w:tcPr>
            <w:tcW w:w="1288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63</w:t>
            </w:r>
          </w:p>
        </w:tc>
        <w:tc>
          <w:tcPr>
            <w:tcW w:w="1291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25</w:t>
            </w:r>
          </w:p>
        </w:tc>
      </w:tr>
      <w:tr w:rsidR="00765AE0" w:rsidRPr="00AA386F" w:rsidTr="00BB1A56">
        <w:tc>
          <w:tcPr>
            <w:tcW w:w="628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lang w:val="en-US"/>
              </w:rPr>
            </w:pPr>
            <w:r w:rsidRPr="00AA386F">
              <w:rPr>
                <w:sz w:val="24"/>
                <w:lang w:val="en-US"/>
              </w:rPr>
              <w:t>III</w:t>
            </w:r>
          </w:p>
        </w:tc>
        <w:tc>
          <w:tcPr>
            <w:tcW w:w="1440" w:type="dxa"/>
            <w:vAlign w:val="center"/>
          </w:tcPr>
          <w:p w:rsidR="00AA4034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72(257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AA4034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14(51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992" w:type="dxa"/>
            <w:vAlign w:val="center"/>
          </w:tcPr>
          <w:p w:rsidR="00AA4034" w:rsidRPr="00AA386F" w:rsidRDefault="003D14E7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57(206</w:t>
            </w:r>
            <w:r w:rsidR="00AA4034" w:rsidRPr="00AA386F">
              <w:rPr>
                <w:sz w:val="24"/>
              </w:rPr>
              <w:t>)</w:t>
            </w:r>
          </w:p>
        </w:tc>
        <w:tc>
          <w:tcPr>
            <w:tcW w:w="1332" w:type="dxa"/>
          </w:tcPr>
          <w:p w:rsidR="00AA4034" w:rsidRPr="00AA386F" w:rsidRDefault="00AA4034" w:rsidP="00BB1A56">
            <w:pPr>
              <w:spacing w:before="60" w:after="60"/>
              <w:jc w:val="center"/>
            </w:pPr>
            <w:r w:rsidRPr="00AA386F">
              <w:rPr>
                <w:sz w:val="24"/>
              </w:rPr>
              <w:t>45,7</w:t>
            </w:r>
          </w:p>
        </w:tc>
        <w:tc>
          <w:tcPr>
            <w:tcW w:w="1288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40</w:t>
            </w:r>
          </w:p>
        </w:tc>
        <w:tc>
          <w:tcPr>
            <w:tcW w:w="1291" w:type="dxa"/>
            <w:vAlign w:val="center"/>
          </w:tcPr>
          <w:p w:rsidR="00AA4034" w:rsidRPr="00AA386F" w:rsidRDefault="00AA4034" w:rsidP="00BB1A56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</w:rPr>
            </w:pPr>
            <w:r w:rsidRPr="00AA386F">
              <w:rPr>
                <w:sz w:val="24"/>
              </w:rPr>
              <w:t>13</w:t>
            </w:r>
          </w:p>
        </w:tc>
      </w:tr>
    </w:tbl>
    <w:p w:rsidR="003F5026" w:rsidRPr="00AA386F" w:rsidRDefault="003F5026" w:rsidP="003F5026">
      <w:pPr>
        <w:widowControl/>
        <w:autoSpaceDE w:val="0"/>
        <w:autoSpaceDN w:val="0"/>
        <w:adjustRightInd w:val="0"/>
      </w:pPr>
    </w:p>
    <w:p w:rsidR="00A40923" w:rsidRPr="00AA386F" w:rsidRDefault="00AA4034" w:rsidP="005341D0">
      <w:pPr>
        <w:pStyle w:val="a3"/>
        <w:rPr>
          <w:lang w:val="ru-RU"/>
        </w:rPr>
      </w:pPr>
      <w:r w:rsidRPr="00AA386F">
        <w:rPr>
          <w:lang w:val="ru-RU"/>
        </w:rPr>
        <w:t>Б</w:t>
      </w:r>
      <w:r w:rsidR="005B667E" w:rsidRPr="00AA386F">
        <w:rPr>
          <w:lang w:val="ru-RU"/>
        </w:rPr>
        <w:t>.</w:t>
      </w:r>
      <w:r w:rsidRPr="00AA386F">
        <w:rPr>
          <w:lang w:val="ru-RU"/>
        </w:rPr>
        <w:t xml:space="preserve">2 </w:t>
      </w:r>
      <w:r w:rsidR="00C850E9" w:rsidRPr="00AA386F">
        <w:rPr>
          <w:lang w:val="ru-RU"/>
        </w:rPr>
        <w:t>Смерч</w:t>
      </w:r>
      <w:r w:rsidR="005341D0" w:rsidRPr="00AA386F">
        <w:rPr>
          <w:lang w:val="ru-RU"/>
        </w:rPr>
        <w:t xml:space="preserve"> характеризуется набором параметров, включая максимальную общую скорость ветра, радиус максимальный </w:t>
      </w:r>
      <w:r w:rsidR="00C850E9" w:rsidRPr="00AA386F">
        <w:rPr>
          <w:lang w:val="ru-RU"/>
        </w:rPr>
        <w:t>тангенциальной</w:t>
      </w:r>
      <w:r w:rsidR="005341D0" w:rsidRPr="00AA386F">
        <w:rPr>
          <w:lang w:val="ru-RU"/>
        </w:rPr>
        <w:t xml:space="preserve"> (вращательной) скорости ветра</w:t>
      </w:r>
      <w:r w:rsidR="00C850E9" w:rsidRPr="00AA386F">
        <w:rPr>
          <w:lang w:val="ru-RU"/>
        </w:rPr>
        <w:t>, максимальную вращательную и поступательную скорости ветра и характеристики изменения атмосферного давления внутри ядра.</w:t>
      </w:r>
    </w:p>
    <w:p w:rsidR="004A3CCE" w:rsidRPr="00AA386F" w:rsidRDefault="00AA4034" w:rsidP="00932077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t xml:space="preserve">Распределение скорости по радиусу смерча описывается моделью  </w:t>
      </w:r>
      <w:r w:rsidR="003F0DE9" w:rsidRPr="00AA386F">
        <w:rPr>
          <w:szCs w:val="28"/>
          <w:lang w:val="ru-RU"/>
        </w:rPr>
        <w:t xml:space="preserve">вихря </w:t>
      </w:r>
      <w:r w:rsidRPr="00AA386F">
        <w:rPr>
          <w:szCs w:val="28"/>
          <w:lang w:val="ru-RU"/>
        </w:rPr>
        <w:t>Рэнкина:</w:t>
      </w:r>
    </w:p>
    <w:p w:rsidR="003F0DE9" w:rsidRPr="00AA386F" w:rsidRDefault="00FA187B" w:rsidP="00932077">
      <w:pPr>
        <w:pStyle w:val="a3"/>
        <w:rPr>
          <w:szCs w:val="28"/>
          <w:lang w:val="ru-RU"/>
        </w:rPr>
      </w:pPr>
      <w:r w:rsidRPr="00AA386F">
        <w:rPr>
          <w:position w:val="-24"/>
          <w:szCs w:val="28"/>
          <w:lang w:val="ru-RU"/>
        </w:rPr>
        <w:object w:dxaOrig="1480" w:dyaOrig="600">
          <v:shape id="_x0000_i1105" type="#_x0000_t75" style="width:81pt;height:33pt" o:ole="">
            <v:imagedata r:id="rId157" o:title=""/>
          </v:shape>
          <o:OLEObject Type="Embed" ProgID="Equation.3" ShapeID="_x0000_i1105" DrawAspect="Content" ObjectID="_1537694221" r:id="rId158"/>
        </w:object>
      </w:r>
      <w:r w:rsidR="003F0DE9" w:rsidRPr="00AA386F">
        <w:rPr>
          <w:szCs w:val="28"/>
          <w:lang w:val="ru-RU"/>
        </w:rPr>
        <w:t xml:space="preserve"> </w:t>
      </w:r>
      <w:r w:rsidR="00C850E9" w:rsidRPr="00AA386F">
        <w:rPr>
          <w:szCs w:val="28"/>
          <w:lang w:val="ru-RU"/>
        </w:rPr>
        <w:t xml:space="preserve"> </w:t>
      </w:r>
      <w:r w:rsidR="003F0DE9" w:rsidRPr="00AA386F">
        <w:rPr>
          <w:szCs w:val="28"/>
          <w:lang w:val="ru-RU"/>
        </w:rPr>
        <w:t xml:space="preserve">при </w:t>
      </w:r>
      <w:r w:rsidRPr="00AA386F">
        <w:rPr>
          <w:position w:val="-12"/>
          <w:szCs w:val="28"/>
          <w:lang w:val="ru-RU"/>
        </w:rPr>
        <w:object w:dxaOrig="700" w:dyaOrig="360">
          <v:shape id="_x0000_i1106" type="#_x0000_t75" style="width:42.75pt;height:21.75pt" o:ole="">
            <v:imagedata r:id="rId159" o:title=""/>
          </v:shape>
          <o:OLEObject Type="Embed" ProgID="Equation.3" ShapeID="_x0000_i1106" DrawAspect="Content" ObjectID="_1537694222" r:id="rId160"/>
        </w:object>
      </w:r>
      <w:r w:rsidR="003F0DE9" w:rsidRPr="00AA386F">
        <w:rPr>
          <w:szCs w:val="28"/>
          <w:lang w:val="ru-RU"/>
        </w:rPr>
        <w:t xml:space="preserve"> и  </w:t>
      </w:r>
      <w:r w:rsidRPr="00AA386F">
        <w:rPr>
          <w:position w:val="-18"/>
          <w:szCs w:val="28"/>
          <w:lang w:val="ru-RU"/>
        </w:rPr>
        <w:object w:dxaOrig="1540" w:dyaOrig="540">
          <v:shape id="_x0000_i1107" type="#_x0000_t75" style="width:84pt;height:29.25pt" o:ole="">
            <v:imagedata r:id="rId161" o:title=""/>
          </v:shape>
          <o:OLEObject Type="Embed" ProgID="Equation.3" ShapeID="_x0000_i1107" DrawAspect="Content" ObjectID="_1537694223" r:id="rId162"/>
        </w:object>
      </w:r>
      <w:r w:rsidR="00C850E9" w:rsidRPr="00AA386F">
        <w:rPr>
          <w:szCs w:val="28"/>
          <w:lang w:val="ru-RU"/>
        </w:rPr>
        <w:t xml:space="preserve">  </w:t>
      </w:r>
      <w:r w:rsidR="003F0DE9" w:rsidRPr="00AA386F">
        <w:rPr>
          <w:szCs w:val="28"/>
          <w:lang w:val="ru-RU"/>
        </w:rPr>
        <w:t xml:space="preserve"> при </w:t>
      </w:r>
      <w:r w:rsidRPr="00AA386F">
        <w:rPr>
          <w:position w:val="-12"/>
          <w:szCs w:val="28"/>
          <w:lang w:val="ru-RU"/>
        </w:rPr>
        <w:object w:dxaOrig="700" w:dyaOrig="360">
          <v:shape id="_x0000_i1108" type="#_x0000_t75" style="width:43.5pt;height:22.5pt" o:ole="">
            <v:imagedata r:id="rId163" o:title=""/>
          </v:shape>
          <o:OLEObject Type="Embed" ProgID="Equation.3" ShapeID="_x0000_i1108" DrawAspect="Content" ObjectID="_1537694224" r:id="rId164"/>
        </w:object>
      </w:r>
      <w:r w:rsidR="003F0DE9" w:rsidRPr="00AA386F">
        <w:rPr>
          <w:szCs w:val="28"/>
          <w:lang w:val="ru-RU"/>
        </w:rPr>
        <w:t>,</w:t>
      </w:r>
      <w:r w:rsidR="00C850E9" w:rsidRPr="00AA386F">
        <w:rPr>
          <w:szCs w:val="28"/>
          <w:lang w:val="ru-RU"/>
        </w:rPr>
        <w:t xml:space="preserve">               (Б-1</w:t>
      </w:r>
      <w:r w:rsidR="00765AE0" w:rsidRPr="00AA386F">
        <w:rPr>
          <w:szCs w:val="28"/>
          <w:lang w:val="ru-RU"/>
        </w:rPr>
        <w:t>)</w:t>
      </w:r>
    </w:p>
    <w:p w:rsidR="003F0DE9" w:rsidRPr="00AA386F" w:rsidRDefault="00FA187B" w:rsidP="00932077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t>г</w:t>
      </w:r>
      <w:r w:rsidR="003F0DE9" w:rsidRPr="00AA386F">
        <w:rPr>
          <w:szCs w:val="28"/>
          <w:lang w:val="ru-RU"/>
        </w:rPr>
        <w:t xml:space="preserve">де </w:t>
      </w:r>
      <w:r w:rsidRPr="00AA386F">
        <w:rPr>
          <w:position w:val="-12"/>
          <w:szCs w:val="28"/>
          <w:lang w:val="ru-RU"/>
        </w:rPr>
        <w:object w:dxaOrig="600" w:dyaOrig="360">
          <v:shape id="_x0000_i1109" type="#_x0000_t75" style="width:39pt;height:23.25pt" o:ole="">
            <v:imagedata r:id="rId165" o:title=""/>
          </v:shape>
          <o:OLEObject Type="Embed" ProgID="Equation.3" ShapeID="_x0000_i1109" DrawAspect="Content" ObjectID="_1537694225" r:id="rId166"/>
        </w:object>
      </w:r>
      <w:r w:rsidR="003F0DE9" w:rsidRPr="00AA386F">
        <w:rPr>
          <w:szCs w:val="28"/>
          <w:lang w:val="ru-RU"/>
        </w:rPr>
        <w:t xml:space="preserve"> максимум скорости вращения (тангенциальная составляющая  при </w:t>
      </w:r>
      <w:r w:rsidRPr="00AA386F">
        <w:rPr>
          <w:position w:val="-12"/>
          <w:szCs w:val="28"/>
          <w:lang w:val="ru-RU"/>
        </w:rPr>
        <w:object w:dxaOrig="700" w:dyaOrig="360">
          <v:shape id="_x0000_i1110" type="#_x0000_t75" style="width:43.5pt;height:22.5pt" o:ole="">
            <v:imagedata r:id="rId167" o:title=""/>
          </v:shape>
          <o:OLEObject Type="Embed" ProgID="Equation.3" ShapeID="_x0000_i1110" DrawAspect="Content" ObjectID="_1537694226" r:id="rId168"/>
        </w:object>
      </w:r>
      <w:r w:rsidR="003F0DE9" w:rsidRPr="00AA386F">
        <w:rPr>
          <w:szCs w:val="28"/>
          <w:lang w:val="ru-RU"/>
        </w:rPr>
        <w:t>). П</w:t>
      </w:r>
      <w:r w:rsidR="00765AE0" w:rsidRPr="00AA386F">
        <w:rPr>
          <w:szCs w:val="28"/>
          <w:lang w:val="ru-RU"/>
        </w:rPr>
        <w:t>оступате</w:t>
      </w:r>
      <w:r w:rsidR="003F0DE9" w:rsidRPr="00AA386F">
        <w:rPr>
          <w:szCs w:val="28"/>
          <w:lang w:val="ru-RU"/>
        </w:rPr>
        <w:t xml:space="preserve">льная скорость перемещения смерча как целого обычно обозначается как </w:t>
      </w:r>
      <w:r w:rsidRPr="00AA386F">
        <w:rPr>
          <w:position w:val="-12"/>
          <w:szCs w:val="28"/>
          <w:lang w:val="ru-RU"/>
        </w:rPr>
        <w:object w:dxaOrig="279" w:dyaOrig="360">
          <v:shape id="_x0000_i1111" type="#_x0000_t75" style="width:18pt;height:22.5pt" o:ole="">
            <v:imagedata r:id="rId169" o:title=""/>
          </v:shape>
          <o:OLEObject Type="Embed" ProgID="Equation.3" ShapeID="_x0000_i1111" DrawAspect="Content" ObjectID="_1537694227" r:id="rId170"/>
        </w:object>
      </w:r>
      <w:r w:rsidR="003F0DE9" w:rsidRPr="00AA386F">
        <w:rPr>
          <w:szCs w:val="28"/>
          <w:lang w:val="ru-RU"/>
        </w:rPr>
        <w:t>.</w:t>
      </w:r>
      <w:r w:rsidR="00390121" w:rsidRPr="00AA386F">
        <w:rPr>
          <w:szCs w:val="28"/>
          <w:lang w:val="ru-RU"/>
        </w:rPr>
        <w:t xml:space="preserve"> Обозначения компонентов скорости иллюстрируются рисунком Б</w:t>
      </w:r>
      <w:r w:rsidR="005B667E" w:rsidRPr="00AA386F">
        <w:rPr>
          <w:szCs w:val="28"/>
          <w:lang w:val="ru-RU"/>
        </w:rPr>
        <w:t>.</w:t>
      </w:r>
      <w:r w:rsidR="00390121" w:rsidRPr="00AA386F">
        <w:rPr>
          <w:szCs w:val="28"/>
          <w:lang w:val="ru-RU"/>
        </w:rPr>
        <w:t>2.</w:t>
      </w:r>
    </w:p>
    <w:p w:rsidR="00390121" w:rsidRPr="00AA386F" w:rsidRDefault="00FA187B" w:rsidP="00932077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lastRenderedPageBreak/>
        <w:pict>
          <v:shape id="_x0000_i1112" type="#_x0000_t75" style="width:270pt;height:140.25pt">
            <v:imagedata r:id="rId171" o:title="" cropbottom="16732f" cropleft="-455f" cropright="22938f"/>
          </v:shape>
        </w:pict>
      </w:r>
    </w:p>
    <w:p w:rsidR="00390121" w:rsidRPr="00AA386F" w:rsidRDefault="00390121" w:rsidP="00932077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t>Рисунок Б</w:t>
      </w:r>
      <w:r w:rsidR="005B667E" w:rsidRPr="00AA386F">
        <w:rPr>
          <w:szCs w:val="28"/>
          <w:lang w:val="ru-RU"/>
        </w:rPr>
        <w:t>.</w:t>
      </w:r>
      <w:r w:rsidRPr="00AA386F">
        <w:rPr>
          <w:szCs w:val="28"/>
          <w:lang w:val="ru-RU"/>
        </w:rPr>
        <w:t>2 – Схема обозначений скорости ветра в вихре Рэнкина</w:t>
      </w:r>
    </w:p>
    <w:p w:rsidR="00390121" w:rsidRPr="00AA386F" w:rsidRDefault="00390121" w:rsidP="00932077">
      <w:pPr>
        <w:pStyle w:val="a3"/>
        <w:rPr>
          <w:szCs w:val="28"/>
          <w:lang w:val="ru-RU"/>
        </w:rPr>
      </w:pPr>
    </w:p>
    <w:p w:rsidR="003F0DE9" w:rsidRPr="00AA386F" w:rsidRDefault="003F0DE9" w:rsidP="00932077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t>Б</w:t>
      </w:r>
      <w:r w:rsidR="005B667E" w:rsidRPr="00AA386F">
        <w:rPr>
          <w:szCs w:val="28"/>
          <w:lang w:val="ru-RU"/>
        </w:rPr>
        <w:t>.</w:t>
      </w:r>
      <w:r w:rsidR="00C850E9" w:rsidRPr="00AA386F">
        <w:rPr>
          <w:szCs w:val="28"/>
          <w:lang w:val="ru-RU"/>
        </w:rPr>
        <w:t>3</w:t>
      </w:r>
      <w:r w:rsidRPr="00AA386F">
        <w:rPr>
          <w:szCs w:val="28"/>
          <w:lang w:val="ru-RU"/>
        </w:rPr>
        <w:t xml:space="preserve">  Падение давления в центре смерча определяется как </w:t>
      </w:r>
      <w:r w:rsidR="00C850E9" w:rsidRPr="00AA386F">
        <w:rPr>
          <w:position w:val="-12"/>
          <w:szCs w:val="28"/>
          <w:lang w:val="ru-RU"/>
        </w:rPr>
        <w:object w:dxaOrig="1260" w:dyaOrig="380">
          <v:shape id="_x0000_i1113" type="#_x0000_t75" style="width:70.5pt;height:21pt" o:ole="">
            <v:imagedata r:id="rId172" o:title=""/>
          </v:shape>
          <o:OLEObject Type="Embed" ProgID="Equation.3" ShapeID="_x0000_i1113" DrawAspect="Content" ObjectID="_1537694228" r:id="rId173"/>
        </w:object>
      </w:r>
      <w:r w:rsidRPr="00AA386F">
        <w:rPr>
          <w:szCs w:val="28"/>
          <w:lang w:val="ru-RU"/>
        </w:rPr>
        <w:t xml:space="preserve">, где </w:t>
      </w:r>
      <w:r w:rsidR="00FA187B" w:rsidRPr="00AA386F">
        <w:rPr>
          <w:position w:val="-10"/>
          <w:szCs w:val="28"/>
          <w:lang w:val="ru-RU"/>
        </w:rPr>
        <w:object w:dxaOrig="240" w:dyaOrig="260">
          <v:shape id="_x0000_i1114" type="#_x0000_t75" style="width:14.25pt;height:15pt" o:ole="">
            <v:imagedata r:id="rId174" o:title=""/>
          </v:shape>
          <o:OLEObject Type="Embed" ProgID="Equation.3" ShapeID="_x0000_i1114" DrawAspect="Content" ObjectID="_1537694229" r:id="rId175"/>
        </w:object>
      </w:r>
      <w:r w:rsidRPr="00AA386F">
        <w:rPr>
          <w:szCs w:val="28"/>
          <w:lang w:val="ru-RU"/>
        </w:rPr>
        <w:t>– плотность воздуха, кг/м</w:t>
      </w:r>
      <w:r w:rsidRPr="00AA386F">
        <w:rPr>
          <w:szCs w:val="28"/>
          <w:vertAlign w:val="superscript"/>
          <w:lang w:val="ru-RU"/>
        </w:rPr>
        <w:t>3</w:t>
      </w:r>
      <w:r w:rsidRPr="00AA386F">
        <w:rPr>
          <w:szCs w:val="28"/>
          <w:lang w:val="ru-RU"/>
        </w:rPr>
        <w:t>.</w:t>
      </w:r>
    </w:p>
    <w:p w:rsidR="003F0DE9" w:rsidRPr="00AA386F" w:rsidRDefault="003F0DE9" w:rsidP="00932077">
      <w:pPr>
        <w:pStyle w:val="a3"/>
        <w:rPr>
          <w:szCs w:val="28"/>
          <w:lang w:val="ru-RU"/>
        </w:rPr>
      </w:pPr>
      <w:r w:rsidRPr="00AA386F">
        <w:rPr>
          <w:szCs w:val="28"/>
          <w:lang w:val="ru-RU"/>
        </w:rPr>
        <w:t xml:space="preserve">Скорость падения давления описывается уравнением </w:t>
      </w:r>
    </w:p>
    <w:p w:rsidR="003F0DE9" w:rsidRPr="00AA386F" w:rsidRDefault="00FA187B" w:rsidP="00932077">
      <w:pPr>
        <w:pStyle w:val="a3"/>
        <w:rPr>
          <w:szCs w:val="28"/>
          <w:lang w:val="ru-RU"/>
        </w:rPr>
      </w:pPr>
      <w:r w:rsidRPr="00AA386F">
        <w:rPr>
          <w:position w:val="-12"/>
          <w:szCs w:val="28"/>
          <w:lang w:val="ru-RU"/>
        </w:rPr>
        <w:object w:dxaOrig="2700" w:dyaOrig="360">
          <v:shape id="_x0000_i1115" type="#_x0000_t75" style="width:166.5pt;height:22.5pt" o:ole="">
            <v:imagedata r:id="rId176" o:title=""/>
          </v:shape>
          <o:OLEObject Type="Embed" ProgID="Equation.3" ShapeID="_x0000_i1115" DrawAspect="Content" ObjectID="_1537694230" r:id="rId177"/>
        </w:object>
      </w:r>
      <w:r w:rsidRPr="00AA386F">
        <w:rPr>
          <w:szCs w:val="28"/>
          <w:lang w:val="ru-RU"/>
        </w:rPr>
        <w:t>, гПа/сек</w:t>
      </w:r>
      <w:r w:rsidR="003F0DE9" w:rsidRPr="00AA386F">
        <w:rPr>
          <w:szCs w:val="28"/>
          <w:lang w:val="ru-RU"/>
        </w:rPr>
        <w:t>.</w:t>
      </w:r>
    </w:p>
    <w:p w:rsidR="005B667E" w:rsidRPr="00AA386F" w:rsidRDefault="00390121" w:rsidP="00390121">
      <w:pPr>
        <w:pStyle w:val="a3"/>
      </w:pPr>
      <w:r w:rsidRPr="00AA386F">
        <w:t>Б</w:t>
      </w:r>
      <w:r w:rsidR="005B667E" w:rsidRPr="00AA386F">
        <w:rPr>
          <w:lang w:val="ru-RU"/>
        </w:rPr>
        <w:t>.</w:t>
      </w:r>
      <w:r w:rsidR="00C850E9" w:rsidRPr="00AA386F">
        <w:rPr>
          <w:lang w:val="ru-RU"/>
        </w:rPr>
        <w:t>4</w:t>
      </w:r>
      <w:r w:rsidRPr="00AA386F">
        <w:t xml:space="preserve">  В качестве переносимых смерчами предметов, представляю</w:t>
      </w:r>
      <w:r w:rsidR="00490EA2" w:rsidRPr="00AA386F">
        <w:t>щих опасность для конструкций А</w:t>
      </w:r>
      <w:r w:rsidRPr="00AA386F">
        <w:t xml:space="preserve">С, рассмотрены наиболее часто встречающиеся в </w:t>
      </w:r>
      <w:r w:rsidRPr="00AA386F">
        <w:rPr>
          <w:lang w:val="ru-RU"/>
        </w:rPr>
        <w:t xml:space="preserve">ее </w:t>
      </w:r>
      <w:r w:rsidRPr="00AA386F">
        <w:t>ближней зоне автомобили массой 1810 кг (зон</w:t>
      </w:r>
      <w:r w:rsidRPr="00AA386F">
        <w:rPr>
          <w:lang w:val="ru-RU"/>
        </w:rPr>
        <w:t>ы</w:t>
      </w:r>
      <w:r w:rsidRPr="00AA386F">
        <w:t xml:space="preserve"> I и II) и массой 1178 кг в зоне III,  куски стальных труб массой 130 кг, диаметром 0,168 м и длиной 4,58 м, а также стальные сферы диаметром 2,54 см и массой 0,0669 кг. </w:t>
      </w:r>
    </w:p>
    <w:p w:rsidR="003F0DE9" w:rsidRPr="00AA386F" w:rsidRDefault="005B667E" w:rsidP="00932077">
      <w:pPr>
        <w:pStyle w:val="a3"/>
        <w:rPr>
          <w:szCs w:val="28"/>
          <w:lang w:val="ru-RU"/>
        </w:rPr>
      </w:pPr>
      <w:r w:rsidRPr="00AA386F">
        <w:br w:type="page"/>
      </w:r>
    </w:p>
    <w:p w:rsidR="00EA513A" w:rsidRPr="00AA386F" w:rsidRDefault="00EA513A" w:rsidP="00B21507">
      <w:pPr>
        <w:pStyle w:val="af0"/>
      </w:pPr>
      <w:bookmarkStart w:id="24" w:name="_Toc455495775"/>
      <w:r w:rsidRPr="00AA386F">
        <w:t>Приложени</w:t>
      </w:r>
      <w:r w:rsidR="00236AFD" w:rsidRPr="00AA386F">
        <w:t xml:space="preserve">е </w:t>
      </w:r>
      <w:r w:rsidR="00236AFD" w:rsidRPr="00AA386F">
        <w:rPr>
          <w:lang w:val="ru-RU"/>
        </w:rPr>
        <w:t>В</w:t>
      </w:r>
      <w:r w:rsidRPr="00AA386F">
        <w:br/>
      </w:r>
      <w:r w:rsidRPr="00AA386F">
        <w:rPr>
          <w:b w:val="0"/>
          <w:caps w:val="0"/>
        </w:rPr>
        <w:t>(справочное)</w:t>
      </w:r>
      <w:r w:rsidRPr="00AA386F">
        <w:br/>
        <w:t>А</w:t>
      </w:r>
      <w:r w:rsidRPr="00AA386F">
        <w:rPr>
          <w:caps w:val="0"/>
        </w:rPr>
        <w:t>нализ варианта альтернативного методического подхода к оценкам смерчеопасности</w:t>
      </w:r>
      <w:bookmarkEnd w:id="24"/>
    </w:p>
    <w:p w:rsidR="00EA513A" w:rsidRPr="00AA386F" w:rsidRDefault="00EA513A" w:rsidP="00B21507">
      <w:pPr>
        <w:pStyle w:val="a3"/>
      </w:pPr>
      <w:r w:rsidRPr="00AA386F">
        <w:t xml:space="preserve">Б.1. В одном из альтернативных подходов к определению характеристик МРС для площадки размещения объекта воздействия смерча, принцип </w:t>
      </w:r>
      <w:r w:rsidR="001414CE" w:rsidRPr="00AA386F">
        <w:t xml:space="preserve">которого </w:t>
      </w:r>
      <w:r w:rsidRPr="00AA386F">
        <w:t xml:space="preserve">изложен в </w:t>
      </w:r>
      <w:r w:rsidR="00D85FAF" w:rsidRPr="00AA386F">
        <w:rPr>
          <w:lang w:val="ru-RU"/>
        </w:rPr>
        <w:t xml:space="preserve">статье </w:t>
      </w:r>
      <w:r w:rsidRPr="00AA386F">
        <w:t>[1</w:t>
      </w:r>
      <w:r w:rsidR="00FC7DE6" w:rsidRPr="00AA386F">
        <w:rPr>
          <w:lang w:val="ru-RU"/>
        </w:rPr>
        <w:t>5</w:t>
      </w:r>
      <w:r w:rsidRPr="00AA386F">
        <w:t xml:space="preserve">], принимается, что годовая вероятность </w:t>
      </w:r>
      <w:r w:rsidRPr="00AA386F">
        <w:rPr>
          <w:b/>
          <w:i/>
        </w:rPr>
        <w:t>P</w:t>
      </w:r>
      <w:r w:rsidRPr="00AA386F">
        <w:rPr>
          <w:b/>
          <w:i/>
          <w:vertAlign w:val="subscript"/>
        </w:rPr>
        <w:t>s</w:t>
      </w:r>
      <w:r w:rsidRPr="00AA386F">
        <w:rPr>
          <w:b/>
          <w:i/>
        </w:rPr>
        <w:t xml:space="preserve"> </w:t>
      </w:r>
      <w:r w:rsidRPr="00AA386F">
        <w:t xml:space="preserve">прохождения МРС через </w:t>
      </w:r>
      <w:r w:rsidR="00FC7DE6" w:rsidRPr="00AA386F">
        <w:rPr>
          <w:lang w:val="ru-RU"/>
        </w:rPr>
        <w:t xml:space="preserve">расчетную </w:t>
      </w:r>
      <w:r w:rsidRPr="00AA386F">
        <w:t>зон</w:t>
      </w:r>
      <w:r w:rsidR="00FC7DE6" w:rsidRPr="00AA386F">
        <w:rPr>
          <w:lang w:val="ru-RU"/>
        </w:rPr>
        <w:t>у</w:t>
      </w:r>
      <w:r w:rsidRPr="00AA386F">
        <w:t xml:space="preserve"> площадью </w:t>
      </w:r>
      <w:r w:rsidRPr="00AA386F">
        <w:rPr>
          <w:b/>
          <w:i/>
        </w:rPr>
        <w:t>А</w:t>
      </w:r>
      <w:r w:rsidRPr="00AA386F">
        <w:t xml:space="preserve"> равна:</w:t>
      </w:r>
    </w:p>
    <w:p w:rsidR="00EA513A" w:rsidRPr="00AA386F" w:rsidRDefault="00EA513A" w:rsidP="00B21507">
      <w:pPr>
        <w:pStyle w:val="a3"/>
        <w:jc w:val="right"/>
      </w:pPr>
      <w:r w:rsidRPr="00AA386F">
        <w:rPr>
          <w:b/>
          <w:i/>
        </w:rPr>
        <w:t>P</w:t>
      </w:r>
      <w:r w:rsidRPr="00AA386F">
        <w:rPr>
          <w:b/>
          <w:i/>
          <w:vertAlign w:val="subscript"/>
        </w:rPr>
        <w:t>s</w:t>
      </w:r>
      <w:r w:rsidRPr="00AA386F">
        <w:rPr>
          <w:b/>
          <w:i/>
        </w:rPr>
        <w:t xml:space="preserve"> = A</w:t>
      </w:r>
      <w:r w:rsidRPr="00AA386F">
        <w:rPr>
          <w:b/>
          <w:i/>
          <w:vertAlign w:val="subscript"/>
        </w:rPr>
        <w:t>s</w:t>
      </w:r>
      <w:r w:rsidRPr="00AA386F">
        <w:rPr>
          <w:b/>
          <w:i/>
        </w:rPr>
        <w:t xml:space="preserve"> / (A·Т),</w:t>
      </w:r>
      <w:r w:rsidRPr="00AA386F">
        <w:tab/>
        <w:t>(Б.1)</w:t>
      </w:r>
    </w:p>
    <w:p w:rsidR="00EA513A" w:rsidRPr="00AA386F" w:rsidRDefault="00EA513A" w:rsidP="00386FA0">
      <w:pPr>
        <w:pStyle w:val="a3"/>
        <w:spacing w:after="120"/>
        <w:jc w:val="left"/>
      </w:pPr>
      <w:r w:rsidRPr="00AA386F">
        <w:t xml:space="preserve">- где </w:t>
      </w:r>
      <w:r w:rsidRPr="00AA386F">
        <w:rPr>
          <w:b/>
          <w:i/>
          <w:lang w:val="en-US"/>
        </w:rPr>
        <w:t>A</w:t>
      </w:r>
      <w:r w:rsidRPr="00AA386F">
        <w:rPr>
          <w:b/>
          <w:i/>
          <w:vertAlign w:val="subscript"/>
          <w:lang w:val="en-US"/>
        </w:rPr>
        <w:t>s</w:t>
      </w:r>
      <w:r w:rsidR="00FC7DE6" w:rsidRPr="00AA386F">
        <w:rPr>
          <w:b/>
          <w:i/>
          <w:lang w:val="ru-RU"/>
        </w:rPr>
        <w:t xml:space="preserve"> </w:t>
      </w:r>
      <w:r w:rsidRPr="00AA386F">
        <w:rPr>
          <w:i/>
        </w:rPr>
        <w:t xml:space="preserve">- </w:t>
      </w:r>
      <w:r w:rsidRPr="00AA386F">
        <w:t xml:space="preserve">сумма площадей следов всех смерчей, которые наблюдались в этой зоне за период </w:t>
      </w:r>
      <w:r w:rsidR="00C709DD" w:rsidRPr="00AA386F">
        <w:rPr>
          <w:b/>
          <w:i/>
        </w:rPr>
        <w:t>Т</w:t>
      </w:r>
      <w:r w:rsidR="00C709DD" w:rsidRPr="00AA386F">
        <w:t xml:space="preserve"> лет</w:t>
      </w:r>
      <w:r w:rsidRPr="00AA386F">
        <w:t>.</w:t>
      </w:r>
    </w:p>
    <w:p w:rsidR="00EA513A" w:rsidRPr="00AA386F" w:rsidRDefault="00EA513A" w:rsidP="00B21507">
      <w:pPr>
        <w:pStyle w:val="a3"/>
      </w:pPr>
      <w:r w:rsidRPr="00AA386F">
        <w:t xml:space="preserve">Б.2. При подготовки исходных данных </w:t>
      </w:r>
      <w:r w:rsidR="00FC7DE6" w:rsidRPr="00AA386F">
        <w:rPr>
          <w:lang w:val="ru-RU"/>
        </w:rPr>
        <w:t xml:space="preserve">(регионального каталога) </w:t>
      </w:r>
      <w:r w:rsidRPr="00AA386F">
        <w:t xml:space="preserve">по воздействиям смерчей при проектировании объектов предлагается пользоваться характеристиками класса интенсивности смерчей </w:t>
      </w:r>
      <w:r w:rsidRPr="00AA386F">
        <w:rPr>
          <w:b/>
          <w:i/>
        </w:rPr>
        <w:t>Х</w:t>
      </w:r>
      <w:r w:rsidRPr="00AA386F">
        <w:t xml:space="preserve">, отнесёнными к середине целочисленных диапазонов </w:t>
      </w:r>
      <w:r w:rsidRPr="00AA386F">
        <w:rPr>
          <w:b/>
          <w:i/>
        </w:rPr>
        <w:t>Х = 0, 1, … 5,</w:t>
      </w:r>
      <w:r w:rsidRPr="00AA386F">
        <w:t xml:space="preserve"> указанных в классификации Фуджиты – Пирсона (например, таблица 1 РД 95 10444-91</w:t>
      </w:r>
      <w:r w:rsidR="00FC7DE6" w:rsidRPr="00AA386F">
        <w:rPr>
          <w:lang w:val="ru-RU"/>
        </w:rPr>
        <w:t xml:space="preserve"> </w:t>
      </w:r>
      <w:r w:rsidRPr="00AA386F">
        <w:t>[</w:t>
      </w:r>
      <w:r w:rsidR="00FC7DE6" w:rsidRPr="00AA386F">
        <w:rPr>
          <w:lang w:val="ru-RU"/>
        </w:rPr>
        <w:t>7</w:t>
      </w:r>
      <w:r w:rsidRPr="00AA386F">
        <w:t xml:space="preserve">]), допуская дробное значение </w:t>
      </w:r>
      <w:r w:rsidRPr="00AA386F">
        <w:rPr>
          <w:b/>
          <w:i/>
        </w:rPr>
        <w:t>f</w:t>
      </w:r>
      <w:r w:rsidRPr="00AA386F">
        <w:t xml:space="preserve"> класса интенсивности МРС:</w:t>
      </w:r>
    </w:p>
    <w:p w:rsidR="00EA513A" w:rsidRPr="00AA386F" w:rsidRDefault="00EA513A" w:rsidP="008A6F9F">
      <w:pPr>
        <w:pStyle w:val="a3"/>
        <w:jc w:val="right"/>
      </w:pPr>
      <w:r w:rsidRPr="00AA386F">
        <w:rPr>
          <w:b/>
          <w:i/>
        </w:rPr>
        <w:t>f = Х</w:t>
      </w:r>
      <w:r w:rsidRPr="00AA386F">
        <w:rPr>
          <w:i/>
        </w:rPr>
        <w:t xml:space="preserve"> + </w:t>
      </w:r>
      <w:r w:rsidRPr="00AA386F">
        <w:rPr>
          <w:b/>
          <w:i/>
        </w:rPr>
        <w:t>0,5 &gt; 0,5</w:t>
      </w:r>
      <w:r w:rsidRPr="00AA386F">
        <w:tab/>
        <w:t>(Б.2)</w:t>
      </w:r>
    </w:p>
    <w:p w:rsidR="00EA513A" w:rsidRPr="00AA386F" w:rsidRDefault="00EA513A" w:rsidP="008A6F9F">
      <w:pPr>
        <w:pStyle w:val="a3"/>
      </w:pPr>
      <w:r w:rsidRPr="00AA386F">
        <w:t xml:space="preserve">Тогда площадь следа смерча </w:t>
      </w:r>
      <w:r w:rsidRPr="00AA386F">
        <w:rPr>
          <w:b/>
          <w:i/>
        </w:rPr>
        <w:t>a</w:t>
      </w:r>
      <w:r w:rsidRPr="00AA386F">
        <w:rPr>
          <w:b/>
          <w:i/>
          <w:vertAlign w:val="subscript"/>
        </w:rPr>
        <w:t>f</w:t>
      </w:r>
      <w:r w:rsidRPr="00AA386F">
        <w:t xml:space="preserve"> составит, км</w:t>
      </w:r>
      <w:r w:rsidRPr="00AA386F">
        <w:rPr>
          <w:vertAlign w:val="superscript"/>
        </w:rPr>
        <w:t>2</w:t>
      </w:r>
      <w:r w:rsidRPr="00AA386F">
        <w:t>:</w:t>
      </w:r>
    </w:p>
    <w:p w:rsidR="00EA513A" w:rsidRPr="00AA386F" w:rsidRDefault="00EA513A" w:rsidP="008A6F9F">
      <w:pPr>
        <w:pStyle w:val="a3"/>
        <w:jc w:val="right"/>
      </w:pPr>
      <w:r w:rsidRPr="00AA386F">
        <w:rPr>
          <w:b/>
          <w:i/>
        </w:rPr>
        <w:t>a</w:t>
      </w:r>
      <w:r w:rsidRPr="00AA386F">
        <w:rPr>
          <w:b/>
          <w:i/>
          <w:vertAlign w:val="subscript"/>
        </w:rPr>
        <w:t>f</w:t>
      </w:r>
      <w:r w:rsidRPr="00AA386F">
        <w:rPr>
          <w:i/>
        </w:rPr>
        <w:t xml:space="preserve"> =</w:t>
      </w:r>
      <w:r w:rsidRPr="00AA386F">
        <w:rPr>
          <w:b/>
          <w:i/>
        </w:rPr>
        <w:t>82·10f</w:t>
      </w:r>
      <w:r w:rsidRPr="00AA386F">
        <w:rPr>
          <w:b/>
          <w:i/>
          <w:vertAlign w:val="superscript"/>
        </w:rPr>
        <w:t>-4</w:t>
      </w:r>
      <w:r w:rsidRPr="00AA386F">
        <w:tab/>
        <w:t>(Б.3)</w:t>
      </w:r>
    </w:p>
    <w:p w:rsidR="00EA513A" w:rsidRPr="00AA386F" w:rsidRDefault="00EA513A" w:rsidP="008A6F9F">
      <w:pPr>
        <w:pStyle w:val="a3"/>
      </w:pPr>
      <w:r w:rsidRPr="00AA386F">
        <w:t>при максимальной скорости ветра, м/с:</w:t>
      </w:r>
    </w:p>
    <w:p w:rsidR="00EA513A" w:rsidRPr="00AA386F" w:rsidRDefault="00EA513A" w:rsidP="008A6F9F">
      <w:pPr>
        <w:pStyle w:val="a3"/>
        <w:jc w:val="right"/>
      </w:pPr>
      <w:r w:rsidRPr="00AA386F">
        <w:rPr>
          <w:b/>
          <w:i/>
        </w:rPr>
        <w:t>V</w:t>
      </w:r>
      <w:r w:rsidRPr="00AA386F">
        <w:rPr>
          <w:b/>
          <w:i/>
          <w:vertAlign w:val="subscript"/>
        </w:rPr>
        <w:t>t</w:t>
      </w:r>
      <w:r w:rsidRPr="00AA386F">
        <w:rPr>
          <w:b/>
          <w:i/>
        </w:rPr>
        <w:t xml:space="preserve"> = 6,3(f +2,5)·1,5.</w:t>
      </w:r>
      <w:r w:rsidRPr="00AA386F">
        <w:tab/>
        <w:t>(Б.4)</w:t>
      </w:r>
    </w:p>
    <w:p w:rsidR="00EA513A" w:rsidRPr="00AA386F" w:rsidRDefault="00EA513A" w:rsidP="008A6F9F">
      <w:pPr>
        <w:pStyle w:val="a3"/>
      </w:pPr>
      <w:r w:rsidRPr="00AA386F">
        <w:t xml:space="preserve">Б.3. Авторы методики отмечают, что использованное в (Б.1) суммарное значение </w:t>
      </w:r>
      <w:r w:rsidRPr="00AA386F">
        <w:rPr>
          <w:b/>
          <w:i/>
        </w:rPr>
        <w:t>A</w:t>
      </w:r>
      <w:r w:rsidRPr="00AA386F">
        <w:rPr>
          <w:b/>
          <w:i/>
          <w:vertAlign w:val="subscript"/>
        </w:rPr>
        <w:t>s</w:t>
      </w:r>
      <w:r w:rsidRPr="00AA386F">
        <w:t xml:space="preserve"> «обезличивает», отдельные зарегистрированные смерчи (включённые в региональный каталог). Поэтому предлагается их общее действие заменить эквивалентным воздействием условного смерча класса </w:t>
      </w:r>
      <w:r w:rsidRPr="00AA386F">
        <w:rPr>
          <w:b/>
          <w:i/>
        </w:rPr>
        <w:t>f</w:t>
      </w:r>
      <w:r w:rsidRPr="00AA386F">
        <w:rPr>
          <w:b/>
          <w:i/>
          <w:vertAlign w:val="subscript"/>
        </w:rPr>
        <w:t>e</w:t>
      </w:r>
      <w:r w:rsidRPr="00AA386F">
        <w:t>:</w:t>
      </w:r>
    </w:p>
    <w:p w:rsidR="00EA513A" w:rsidRPr="00AA386F" w:rsidRDefault="00EA513A" w:rsidP="008A6F9F">
      <w:pPr>
        <w:pStyle w:val="a3"/>
        <w:jc w:val="right"/>
      </w:pPr>
      <w:r w:rsidRPr="00AA386F">
        <w:rPr>
          <w:b/>
          <w:i/>
        </w:rPr>
        <w:t>f</w:t>
      </w:r>
      <w:r w:rsidRPr="00AA386F">
        <w:rPr>
          <w:b/>
          <w:i/>
          <w:vertAlign w:val="subscript"/>
        </w:rPr>
        <w:t>e</w:t>
      </w:r>
      <w:r w:rsidRPr="00AA386F">
        <w:rPr>
          <w:b/>
          <w:i/>
        </w:rPr>
        <w:t xml:space="preserve"> = 2/1 + lg A</w:t>
      </w:r>
      <w:r w:rsidRPr="00AA386F">
        <w:rPr>
          <w:b/>
          <w:i/>
          <w:vertAlign w:val="subscript"/>
        </w:rPr>
        <w:t>s</w:t>
      </w:r>
      <w:r w:rsidRPr="00AA386F">
        <w:rPr>
          <w:b/>
          <w:i/>
        </w:rPr>
        <w:t>,</w:t>
      </w:r>
      <w:r w:rsidRPr="00AA386F">
        <w:tab/>
        <w:t>(Б.5)</w:t>
      </w:r>
    </w:p>
    <w:p w:rsidR="00EA513A" w:rsidRPr="00AA386F" w:rsidRDefault="00EA513A" w:rsidP="008A6F9F">
      <w:pPr>
        <w:pStyle w:val="a3"/>
      </w:pPr>
      <w:r w:rsidRPr="00AA386F">
        <w:lastRenderedPageBreak/>
        <w:t xml:space="preserve">который будет несколько превышать класс </w:t>
      </w:r>
      <w:r w:rsidRPr="00AA386F">
        <w:rPr>
          <w:b/>
          <w:i/>
        </w:rPr>
        <w:t>f</w:t>
      </w:r>
      <w:r w:rsidRPr="00AA386F">
        <w:rPr>
          <w:b/>
          <w:i/>
          <w:vertAlign w:val="subscript"/>
        </w:rPr>
        <w:t>max</w:t>
      </w:r>
      <w:r w:rsidRPr="00AA386F">
        <w:rPr>
          <w:b/>
          <w:i/>
        </w:rPr>
        <w:t xml:space="preserve"> </w:t>
      </w:r>
      <w:r w:rsidRPr="00AA386F">
        <w:t>наиболее интенсивного из зарегистрированных смерчей регионального каталога.</w:t>
      </w:r>
    </w:p>
    <w:p w:rsidR="00EA513A" w:rsidRPr="00AA386F" w:rsidRDefault="00EA513A" w:rsidP="008A6F9F">
      <w:pPr>
        <w:pStyle w:val="a3"/>
      </w:pPr>
      <w:r w:rsidRPr="00AA386F">
        <w:t xml:space="preserve">Б.4. Хронологический анализ содержания каталога смерчей </w:t>
      </w:r>
      <w:r w:rsidR="00FC7DE6" w:rsidRPr="00AA386F">
        <w:rPr>
          <w:lang w:val="ru-RU"/>
        </w:rPr>
        <w:t xml:space="preserve">из Рекомендаций </w:t>
      </w:r>
      <w:r w:rsidRPr="00AA386F">
        <w:t>[</w:t>
      </w:r>
      <w:r w:rsidR="00FC7DE6" w:rsidRPr="00AA386F">
        <w:rPr>
          <w:lang w:val="ru-RU"/>
        </w:rPr>
        <w:t>7</w:t>
      </w:r>
      <w:r w:rsidRPr="00AA386F">
        <w:t>], предс</w:t>
      </w:r>
      <w:r w:rsidR="002507E8" w:rsidRPr="00AA386F">
        <w:t>тавленный в таблице 2 работы [15</w:t>
      </w:r>
      <w:r w:rsidRPr="00AA386F">
        <w:t xml:space="preserve">], позволил выработать следующие общие рекомендации: </w:t>
      </w:r>
    </w:p>
    <w:p w:rsidR="00EA513A" w:rsidRPr="00AA386F" w:rsidRDefault="00EA513A" w:rsidP="008A6F9F">
      <w:pPr>
        <w:pStyle w:val="a3"/>
      </w:pPr>
      <w:r w:rsidRPr="00AA386F">
        <w:t>1) для регионов (отдельных областей) площад</w:t>
      </w:r>
      <w:r w:rsidR="00D85FAF" w:rsidRPr="00AA386F">
        <w:rPr>
          <w:lang w:val="ru-RU"/>
        </w:rPr>
        <w:t>ью более</w:t>
      </w:r>
      <w:r w:rsidRPr="00AA386F">
        <w:t xml:space="preserve"> 1000 км</w:t>
      </w:r>
      <w:r w:rsidRPr="00AA386F">
        <w:rPr>
          <w:vertAlign w:val="superscript"/>
        </w:rPr>
        <w:t>2</w:t>
      </w:r>
      <w:r w:rsidRPr="00AA386F">
        <w:t xml:space="preserve">, принимать общий период наблюдений </w:t>
      </w:r>
      <w:r w:rsidRPr="00AA386F">
        <w:rPr>
          <w:b/>
          <w:i/>
        </w:rPr>
        <w:t>T</w:t>
      </w:r>
      <w:r w:rsidRPr="00AA386F">
        <w:t xml:space="preserve"> не менее 40 лет;</w:t>
      </w:r>
    </w:p>
    <w:p w:rsidR="00EA513A" w:rsidRPr="00AA386F" w:rsidRDefault="00EA513A" w:rsidP="008A6F9F">
      <w:pPr>
        <w:pStyle w:val="a3"/>
      </w:pPr>
      <w:r w:rsidRPr="00AA386F">
        <w:t>2) некоторое количество незарегистрированных смерчей класса 1 следует учесть введением коэффициента 1,5 к количеству зарегистрированных смерчей;</w:t>
      </w:r>
    </w:p>
    <w:p w:rsidR="00EA513A" w:rsidRPr="00AA386F" w:rsidRDefault="00EA513A" w:rsidP="008A6F9F">
      <w:pPr>
        <w:pStyle w:val="a3"/>
      </w:pPr>
      <w:r w:rsidRPr="00AA386F">
        <w:t>3) уч</w:t>
      </w:r>
      <w:r w:rsidR="00D85FAF" w:rsidRPr="00AA386F">
        <w:rPr>
          <w:lang w:val="ru-RU"/>
        </w:rPr>
        <w:t xml:space="preserve">итывать </w:t>
      </w:r>
      <w:r w:rsidRPr="00AA386F">
        <w:t>смерчи 3 и 4 классов интенсивности за весь период по каталогу путём приведения к общему 40-летнему периоду к поправочным коэффициентом 0,3.</w:t>
      </w:r>
    </w:p>
    <w:p w:rsidR="00EA513A" w:rsidRPr="00AA386F" w:rsidRDefault="00EA513A" w:rsidP="008A6F9F">
      <w:pPr>
        <w:pStyle w:val="a3"/>
      </w:pPr>
      <w:r w:rsidRPr="00AA386F">
        <w:t>Б.5. С учётом рекомендаций п.</w:t>
      </w:r>
      <w:r w:rsidR="005B508C" w:rsidRPr="00AA386F">
        <w:rPr>
          <w:lang w:val="ru-RU"/>
        </w:rPr>
        <w:t xml:space="preserve"> </w:t>
      </w:r>
      <w:r w:rsidRPr="00AA386F">
        <w:t>Б.4 следует использовать зависимость (Б.1) для конкретной площадки размещения АС, привязывая к примыкающ</w:t>
      </w:r>
      <w:r w:rsidR="00D85FAF" w:rsidRPr="00AA386F">
        <w:rPr>
          <w:lang w:val="ru-RU"/>
        </w:rPr>
        <w:t>ей</w:t>
      </w:r>
      <w:r w:rsidRPr="00AA386F">
        <w:t xml:space="preserve"> территори</w:t>
      </w:r>
      <w:r w:rsidR="00D85FAF" w:rsidRPr="00AA386F">
        <w:rPr>
          <w:lang w:val="ru-RU"/>
        </w:rPr>
        <w:t>и</w:t>
      </w:r>
      <w:r w:rsidRPr="00AA386F">
        <w:t xml:space="preserve"> площадью </w:t>
      </w:r>
      <w:r w:rsidRPr="00AA386F">
        <w:rPr>
          <w:b/>
          <w:i/>
        </w:rPr>
        <w:t>А</w:t>
      </w:r>
      <w:r w:rsidRPr="00AA386F">
        <w:t>, на которой должно быть зарегистрировано не менее 10 смерчей.</w:t>
      </w:r>
    </w:p>
    <w:p w:rsidR="00EA513A" w:rsidRPr="00AA386F" w:rsidRDefault="00EA513A" w:rsidP="008A6F9F">
      <w:pPr>
        <w:pStyle w:val="a3"/>
      </w:pPr>
      <w:r w:rsidRPr="00AA386F">
        <w:t>Б.5.1 Для методического обеспечения требований ПиНАЭ [</w:t>
      </w:r>
      <w:r w:rsidR="00932077" w:rsidRPr="00AA386F">
        <w:rPr>
          <w:lang w:val="ru-RU"/>
        </w:rPr>
        <w:t>5</w:t>
      </w:r>
      <w:r w:rsidRPr="00AA386F">
        <w:t xml:space="preserve">] в части нормированной вероятности </w:t>
      </w:r>
      <w:r w:rsidRPr="00AA386F">
        <w:rPr>
          <w:b/>
          <w:i/>
        </w:rPr>
        <w:t>Р = 10</w:t>
      </w:r>
      <w:r w:rsidRPr="00AA386F">
        <w:rPr>
          <w:b/>
          <w:i/>
          <w:vertAlign w:val="superscript"/>
        </w:rPr>
        <w:t>-4</w:t>
      </w:r>
      <w:r w:rsidRPr="00AA386F">
        <w:t xml:space="preserve"> значение расчётного класса смерча предлагается </w:t>
      </w:r>
      <w:r w:rsidR="00932077" w:rsidRPr="00AA386F">
        <w:rPr>
          <w:lang w:val="ru-RU"/>
        </w:rPr>
        <w:t xml:space="preserve">определять </w:t>
      </w:r>
      <w:r w:rsidRPr="00AA386F">
        <w:t>по зависимости:</w:t>
      </w:r>
    </w:p>
    <w:p w:rsidR="00EA513A" w:rsidRPr="00AA386F" w:rsidRDefault="00EA513A" w:rsidP="008A6F9F">
      <w:pPr>
        <w:pStyle w:val="a3"/>
        <w:jc w:val="right"/>
        <w:rPr>
          <w:lang w:val="en-US"/>
        </w:rPr>
      </w:pPr>
      <w:r w:rsidRPr="00AA386F">
        <w:rPr>
          <w:b/>
          <w:i/>
          <w:lang w:val="en-US"/>
        </w:rPr>
        <w:t>f</w:t>
      </w:r>
      <w:r w:rsidRPr="00AA386F">
        <w:rPr>
          <w:b/>
          <w:i/>
          <w:vertAlign w:val="subscript"/>
          <w:lang w:val="en-US"/>
        </w:rPr>
        <w:t>d</w:t>
      </w:r>
      <w:r w:rsidRPr="00AA386F">
        <w:rPr>
          <w:b/>
          <w:i/>
          <w:lang w:val="en-US"/>
        </w:rPr>
        <w:t xml:space="preserve"> = f</w:t>
      </w:r>
      <w:r w:rsidRPr="00AA386F">
        <w:rPr>
          <w:b/>
          <w:i/>
          <w:vertAlign w:val="subscript"/>
          <w:lang w:val="en-US"/>
        </w:rPr>
        <w:t>e</w:t>
      </w:r>
      <w:r w:rsidRPr="00AA386F">
        <w:rPr>
          <w:b/>
          <w:i/>
          <w:lang w:val="en-US"/>
        </w:rPr>
        <w:t xml:space="preserve"> + lg(P</w:t>
      </w:r>
      <w:r w:rsidRPr="00AA386F">
        <w:rPr>
          <w:b/>
          <w:i/>
          <w:vertAlign w:val="subscript"/>
          <w:lang w:val="en-US"/>
        </w:rPr>
        <w:t>s</w:t>
      </w:r>
      <w:r w:rsidRPr="00AA386F">
        <w:rPr>
          <w:b/>
          <w:i/>
          <w:lang w:val="en-US"/>
        </w:rPr>
        <w:t>/ P</w:t>
      </w:r>
      <w:r w:rsidRPr="00AA386F">
        <w:rPr>
          <w:b/>
          <w:i/>
          <w:vertAlign w:val="subscript"/>
          <w:lang w:val="en-US"/>
        </w:rPr>
        <w:t>n</w:t>
      </w:r>
      <w:r w:rsidRPr="00AA386F">
        <w:rPr>
          <w:b/>
          <w:i/>
          <w:lang w:val="en-US"/>
        </w:rPr>
        <w:t>),</w:t>
      </w:r>
      <w:r w:rsidRPr="00AA386F">
        <w:rPr>
          <w:lang w:val="en-US"/>
        </w:rPr>
        <w:tab/>
        <w:t>(</w:t>
      </w:r>
      <w:r w:rsidRPr="00AA386F">
        <w:t>Б</w:t>
      </w:r>
      <w:r w:rsidRPr="00AA386F">
        <w:rPr>
          <w:lang w:val="en-US"/>
        </w:rPr>
        <w:t>.6)</w:t>
      </w:r>
    </w:p>
    <w:p w:rsidR="00EA513A" w:rsidRPr="00AA386F" w:rsidRDefault="00EA513A" w:rsidP="008A6F9F">
      <w:pPr>
        <w:pStyle w:val="a3"/>
      </w:pPr>
      <w:r w:rsidRPr="00AA386F">
        <w:t>которая отражает изменение класса смерча на единицу при изменении на порядок наблюдённой или нормированной вероятности его прохождения.</w:t>
      </w:r>
    </w:p>
    <w:p w:rsidR="00EA513A" w:rsidRPr="00AA386F" w:rsidRDefault="00EA513A" w:rsidP="008A6F9F">
      <w:pPr>
        <w:pStyle w:val="a3"/>
      </w:pPr>
      <w:r w:rsidRPr="00AA386F">
        <w:t>Б.5.2 Эффективность рассмотренной методики показана при примере оценке смерчеопасности площадки Чернобыльской АЭС. В работе [1</w:t>
      </w:r>
      <w:r w:rsidR="0018143C" w:rsidRPr="00AA386F">
        <w:rPr>
          <w:lang w:val="ru-RU"/>
        </w:rPr>
        <w:t>5</w:t>
      </w:r>
      <w:r w:rsidRPr="00AA386F">
        <w:t>] с учётом использования каталога Рекомендаций [</w:t>
      </w:r>
      <w:r w:rsidR="0018143C" w:rsidRPr="00AA386F">
        <w:rPr>
          <w:lang w:val="ru-RU"/>
        </w:rPr>
        <w:t>7</w:t>
      </w:r>
      <w:r w:rsidRPr="00AA386F">
        <w:t>] установлены следующие расчётные параметры:</w:t>
      </w:r>
    </w:p>
    <w:p w:rsidR="00EA513A" w:rsidRPr="00AA386F" w:rsidRDefault="00EA513A" w:rsidP="008A6F9F">
      <w:pPr>
        <w:pStyle w:val="a3"/>
        <w:rPr>
          <w:b/>
          <w:i/>
          <w:color w:val="auto"/>
          <w:lang w:val="en-US" w:eastAsia="en-US"/>
        </w:rPr>
      </w:pPr>
      <w:r w:rsidRPr="00AA386F">
        <w:rPr>
          <w:b/>
          <w:i/>
          <w:lang w:val="en-US"/>
        </w:rPr>
        <w:t>A</w:t>
      </w:r>
      <w:r w:rsidRPr="00AA386F">
        <w:rPr>
          <w:b/>
          <w:i/>
          <w:vertAlign w:val="subscript"/>
          <w:lang w:val="en-US"/>
        </w:rPr>
        <w:t>s</w:t>
      </w:r>
      <w:r w:rsidRPr="00AA386F">
        <w:rPr>
          <w:b/>
          <w:i/>
          <w:lang w:val="en-US"/>
        </w:rPr>
        <w:t xml:space="preserve"> = 12,7 </w:t>
      </w:r>
      <w:r w:rsidRPr="00AA386F">
        <w:rPr>
          <w:b/>
          <w:i/>
        </w:rPr>
        <w:t>км</w:t>
      </w:r>
      <w:r w:rsidRPr="00AA386F">
        <w:rPr>
          <w:b/>
          <w:i/>
          <w:vertAlign w:val="superscript"/>
          <w:lang w:val="en-US"/>
        </w:rPr>
        <w:t>2</w:t>
      </w:r>
      <w:r w:rsidRPr="00AA386F">
        <w:rPr>
          <w:b/>
          <w:i/>
          <w:lang w:val="en-US"/>
        </w:rPr>
        <w:t>;</w:t>
      </w:r>
      <w:r w:rsidR="0018143C" w:rsidRPr="00AA386F">
        <w:rPr>
          <w:b/>
          <w:i/>
          <w:lang w:val="en-US"/>
        </w:rPr>
        <w:t xml:space="preserve"> </w:t>
      </w:r>
      <w:r w:rsidRPr="00AA386F">
        <w:rPr>
          <w:b/>
          <w:i/>
          <w:lang w:val="en-US"/>
        </w:rPr>
        <w:t>P</w:t>
      </w:r>
      <w:r w:rsidRPr="00AA386F">
        <w:rPr>
          <w:b/>
          <w:i/>
          <w:vertAlign w:val="subscript"/>
          <w:lang w:val="en-US"/>
        </w:rPr>
        <w:t xml:space="preserve">s </w:t>
      </w:r>
      <w:r w:rsidRPr="00AA386F">
        <w:rPr>
          <w:b/>
          <w:i/>
          <w:lang w:val="en-US"/>
        </w:rPr>
        <w:t>= 16,4 10</w:t>
      </w:r>
      <w:r w:rsidRPr="00AA386F">
        <w:rPr>
          <w:b/>
          <w:i/>
          <w:vertAlign w:val="superscript"/>
          <w:lang w:val="en-US"/>
        </w:rPr>
        <w:t>-7</w:t>
      </w:r>
      <w:r w:rsidRPr="00AA386F">
        <w:rPr>
          <w:b/>
          <w:i/>
          <w:lang w:val="en-US"/>
        </w:rPr>
        <w:t>;</w:t>
      </w:r>
      <w:r w:rsidR="0018143C" w:rsidRPr="00AA386F">
        <w:rPr>
          <w:b/>
          <w:i/>
          <w:lang w:val="en-US"/>
        </w:rPr>
        <w:t xml:space="preserve"> </w:t>
      </w:r>
      <w:r w:rsidRPr="00AA386F">
        <w:rPr>
          <w:b/>
          <w:i/>
          <w:color w:val="auto"/>
          <w:lang w:val="en-US" w:eastAsia="en-US"/>
        </w:rPr>
        <w:t>f</w:t>
      </w:r>
      <w:r w:rsidRPr="00AA386F">
        <w:rPr>
          <w:b/>
          <w:i/>
          <w:color w:val="auto"/>
          <w:vertAlign w:val="subscript"/>
          <w:lang w:val="en-US" w:eastAsia="en-US"/>
        </w:rPr>
        <w:t xml:space="preserve">e </w:t>
      </w:r>
      <w:r w:rsidRPr="00AA386F">
        <w:rPr>
          <w:b/>
          <w:i/>
          <w:color w:val="auto"/>
          <w:lang w:val="en-US" w:eastAsia="en-US"/>
        </w:rPr>
        <w:t>= 3,2; f</w:t>
      </w:r>
      <w:r w:rsidRPr="00AA386F">
        <w:rPr>
          <w:b/>
          <w:i/>
          <w:color w:val="auto"/>
          <w:vertAlign w:val="subscript"/>
          <w:lang w:val="en-US" w:eastAsia="en-US"/>
        </w:rPr>
        <w:t xml:space="preserve">d </w:t>
      </w:r>
      <w:r w:rsidRPr="00AA386F">
        <w:rPr>
          <w:b/>
          <w:i/>
          <w:color w:val="auto"/>
          <w:lang w:val="en-US" w:eastAsia="en-US"/>
        </w:rPr>
        <w:t>= 1,4</w:t>
      </w:r>
    </w:p>
    <w:p w:rsidR="00EA513A" w:rsidRPr="00AA386F" w:rsidRDefault="00EA513A" w:rsidP="008A6F9F">
      <w:pPr>
        <w:pStyle w:val="a3"/>
      </w:pPr>
      <w:r w:rsidRPr="00AA386F">
        <w:t xml:space="preserve">Таким образом, расчётный класс интенсивности смерча составил 1,4, </w:t>
      </w:r>
      <w:r w:rsidRPr="00AA386F">
        <w:lastRenderedPageBreak/>
        <w:t>что примерно вдвое меньше, чем установленный в Рекомендациям</w:t>
      </w:r>
      <w:r w:rsidRPr="00AA386F">
        <w:rPr>
          <w:color w:val="auto"/>
          <w:lang w:eastAsia="en-US"/>
        </w:rPr>
        <w:t xml:space="preserve">[7] для территории площадью </w:t>
      </w:r>
      <w:r w:rsidRPr="00AA386F">
        <w:t>1000 км</w:t>
      </w:r>
      <w:r w:rsidRPr="00AA386F">
        <w:rPr>
          <w:vertAlign w:val="superscript"/>
        </w:rPr>
        <w:t>2</w:t>
      </w:r>
      <w:r w:rsidRPr="00AA386F">
        <w:t>.</w:t>
      </w:r>
    </w:p>
    <w:p w:rsidR="00EA513A" w:rsidRPr="00AA386F" w:rsidRDefault="00EA513A" w:rsidP="008A6F9F">
      <w:pPr>
        <w:pStyle w:val="a3"/>
        <w:rPr>
          <w:color w:val="auto"/>
          <w:lang w:eastAsia="en-US"/>
        </w:rPr>
      </w:pPr>
      <w:r w:rsidRPr="00AA386F">
        <w:t xml:space="preserve">На основе анализа числа зарегистрированных смерчей с учётом вероятности </w:t>
      </w:r>
      <w:r w:rsidRPr="00AA386F">
        <w:rPr>
          <w:b/>
          <w:i/>
          <w:lang w:val="en-US"/>
        </w:rPr>
        <w:t>P</w:t>
      </w:r>
      <w:r w:rsidRPr="00AA386F">
        <w:rPr>
          <w:b/>
          <w:i/>
          <w:vertAlign w:val="subscript"/>
          <w:lang w:val="en-US"/>
        </w:rPr>
        <w:t>f</w:t>
      </w:r>
      <w:r w:rsidRPr="00AA386F">
        <w:t xml:space="preserve"> непревышения </w:t>
      </w:r>
      <w:r w:rsidRPr="00AA386F">
        <w:rPr>
          <w:b/>
          <w:i/>
          <w:lang w:val="en-US"/>
        </w:rPr>
        <w:t>f</w:t>
      </w:r>
      <w:r w:rsidRPr="00AA386F">
        <w:t xml:space="preserve">, приведённого в таблице 3 работы </w:t>
      </w:r>
      <w:r w:rsidRPr="00AA386F">
        <w:rPr>
          <w:color w:val="auto"/>
          <w:lang w:eastAsia="en-US"/>
        </w:rPr>
        <w:t>[1</w:t>
      </w:r>
      <w:r w:rsidR="0018143C" w:rsidRPr="00AA386F">
        <w:rPr>
          <w:color w:val="auto"/>
          <w:lang w:val="ru-RU" w:eastAsia="en-US"/>
        </w:rPr>
        <w:t>5</w:t>
      </w:r>
      <w:r w:rsidRPr="00AA386F">
        <w:rPr>
          <w:color w:val="auto"/>
          <w:lang w:eastAsia="en-US"/>
        </w:rPr>
        <w:t>], получена эмпирическая зависимость хорошо описываемая уравнением:</w:t>
      </w:r>
    </w:p>
    <w:p w:rsidR="00EA513A" w:rsidRPr="00AA386F" w:rsidRDefault="00EA513A" w:rsidP="008A6F9F">
      <w:pPr>
        <w:pStyle w:val="a3"/>
        <w:jc w:val="right"/>
        <w:rPr>
          <w:color w:val="auto"/>
          <w:lang w:eastAsia="en-US"/>
        </w:rPr>
      </w:pPr>
      <w:r w:rsidRPr="00AA386F">
        <w:rPr>
          <w:b/>
          <w:i/>
          <w:color w:val="auto"/>
          <w:lang w:val="en-US" w:eastAsia="en-US"/>
        </w:rPr>
        <w:t>f</w:t>
      </w:r>
      <w:r w:rsidRPr="00AA386F">
        <w:rPr>
          <w:b/>
          <w:i/>
          <w:color w:val="auto"/>
          <w:vertAlign w:val="subscript"/>
          <w:lang w:val="en-US" w:eastAsia="en-US"/>
        </w:rPr>
        <w:t>d</w:t>
      </w:r>
      <w:r w:rsidR="008E5921" w:rsidRPr="00AA386F">
        <w:rPr>
          <w:b/>
          <w:i/>
          <w:color w:val="auto"/>
          <w:vertAlign w:val="subscript"/>
          <w:lang w:val="ru-RU" w:eastAsia="en-US"/>
        </w:rPr>
        <w:t xml:space="preserve"> </w:t>
      </w:r>
      <w:r w:rsidRPr="00AA386F">
        <w:rPr>
          <w:b/>
          <w:i/>
          <w:color w:val="auto"/>
          <w:lang w:eastAsia="en-US"/>
        </w:rPr>
        <w:t>= 2,6 – 1,1</w:t>
      </w:r>
      <w:r w:rsidRPr="00AA386F">
        <w:rPr>
          <w:b/>
          <w:i/>
          <w:color w:val="auto"/>
          <w:lang w:val="en-US" w:eastAsia="en-US"/>
        </w:rPr>
        <w:t>lgF</w:t>
      </w:r>
      <w:r w:rsidRPr="00AA386F">
        <w:rPr>
          <w:b/>
          <w:i/>
          <w:color w:val="auto"/>
          <w:vertAlign w:val="subscript"/>
          <w:lang w:val="en-US" w:eastAsia="en-US"/>
        </w:rPr>
        <w:t>d</w:t>
      </w:r>
      <w:r w:rsidRPr="00AA386F">
        <w:rPr>
          <w:b/>
          <w:i/>
          <w:color w:val="auto"/>
          <w:lang w:eastAsia="en-US"/>
        </w:rPr>
        <w:t>,</w:t>
      </w:r>
      <w:r w:rsidRPr="00AA386F">
        <w:rPr>
          <w:color w:val="auto"/>
          <w:lang w:eastAsia="en-US"/>
        </w:rPr>
        <w:tab/>
        <w:t>(Б.7)</w:t>
      </w:r>
    </w:p>
    <w:p w:rsidR="00EA513A" w:rsidRPr="00AA386F" w:rsidRDefault="00EA513A" w:rsidP="008A6F9F">
      <w:pPr>
        <w:pStyle w:val="a3"/>
        <w:rPr>
          <w:b/>
        </w:rPr>
      </w:pPr>
      <w:r w:rsidRPr="00AA386F">
        <w:rPr>
          <w:color w:val="auto"/>
          <w:lang w:eastAsia="en-US"/>
        </w:rPr>
        <w:t xml:space="preserve">где </w:t>
      </w:r>
      <w:r w:rsidRPr="00AA386F">
        <w:rPr>
          <w:b/>
          <w:i/>
          <w:color w:val="auto"/>
          <w:lang w:val="en-US" w:eastAsia="en-US"/>
        </w:rPr>
        <w:t>F</w:t>
      </w:r>
      <w:r w:rsidRPr="00AA386F">
        <w:rPr>
          <w:b/>
          <w:i/>
          <w:color w:val="auto"/>
          <w:vertAlign w:val="subscript"/>
          <w:lang w:val="en-US" w:eastAsia="en-US"/>
        </w:rPr>
        <w:t>d</w:t>
      </w:r>
      <w:r w:rsidRPr="00AA386F">
        <w:rPr>
          <w:b/>
          <w:i/>
          <w:color w:val="auto"/>
          <w:lang w:eastAsia="en-US"/>
        </w:rPr>
        <w:t>= 1 –</w:t>
      </w:r>
      <w:r w:rsidRPr="00AA386F">
        <w:rPr>
          <w:b/>
          <w:i/>
          <w:lang w:val="en-US"/>
        </w:rPr>
        <w:t>P</w:t>
      </w:r>
      <w:r w:rsidRPr="00AA386F">
        <w:rPr>
          <w:b/>
          <w:i/>
          <w:vertAlign w:val="subscript"/>
          <w:lang w:val="en-US"/>
        </w:rPr>
        <w:t>f</w:t>
      </w:r>
      <w:r w:rsidRPr="00AA386F">
        <w:rPr>
          <w:b/>
          <w:i/>
          <w:vertAlign w:val="subscript"/>
        </w:rPr>
        <w:t>.</w:t>
      </w:r>
    </w:p>
    <w:p w:rsidR="00EA513A" w:rsidRPr="00AA386F" w:rsidRDefault="00EA513A" w:rsidP="008A6F9F">
      <w:pPr>
        <w:pStyle w:val="a3"/>
      </w:pPr>
      <w:r w:rsidRPr="00AA386F">
        <w:t xml:space="preserve">Б.5.3 Для площадки размещения Чернобыльской АЭС при </w:t>
      </w:r>
      <w:r w:rsidRPr="00AA386F">
        <w:rPr>
          <w:b/>
          <w:i/>
        </w:rPr>
        <w:t>F</w:t>
      </w:r>
      <w:r w:rsidRPr="00AA386F">
        <w:rPr>
          <w:b/>
          <w:i/>
          <w:vertAlign w:val="subscript"/>
        </w:rPr>
        <w:t>d</w:t>
      </w:r>
      <w:r w:rsidRPr="00AA386F">
        <w:t xml:space="preserve"> = 6 %, вычисленный по формуле (Б.7) расчётный класс МРС составит </w:t>
      </w:r>
      <w:r w:rsidRPr="00AA386F">
        <w:rPr>
          <w:b/>
          <w:i/>
        </w:rPr>
        <w:t>f</w:t>
      </w:r>
      <w:r w:rsidRPr="00AA386F">
        <w:rPr>
          <w:b/>
          <w:i/>
          <w:vertAlign w:val="subscript"/>
        </w:rPr>
        <w:t>d</w:t>
      </w:r>
      <w:r w:rsidRPr="00AA386F">
        <w:t>= 1,7, что удовлетворительно согласуется со значением, полученным по выражению (Б.6).</w:t>
      </w:r>
    </w:p>
    <w:p w:rsidR="00EA513A" w:rsidRPr="00AA386F" w:rsidRDefault="00EA513A" w:rsidP="00312C63">
      <w:pPr>
        <w:pStyle w:val="a3"/>
      </w:pPr>
      <w:r w:rsidRPr="00AA386F">
        <w:t>Б.6 При использовании рассмотренного альтернативного метода следует учитывать:</w:t>
      </w:r>
    </w:p>
    <w:p w:rsidR="0018143C" w:rsidRPr="00AA386F" w:rsidRDefault="00EA513A" w:rsidP="0018143C">
      <w:pPr>
        <w:pStyle w:val="a3"/>
        <w:rPr>
          <w:szCs w:val="28"/>
        </w:rPr>
      </w:pPr>
      <w:r w:rsidRPr="00AA386F">
        <w:t xml:space="preserve">- определение класса интенсивности МРС производится по произвольно заданному значению </w:t>
      </w:r>
      <w:r w:rsidRPr="00AA386F">
        <w:rPr>
          <w:b/>
          <w:i/>
        </w:rPr>
        <w:t>Fd = 6 %;</w:t>
      </w:r>
      <w:r w:rsidR="0018143C" w:rsidRPr="00AA386F">
        <w:rPr>
          <w:sz w:val="24"/>
          <w:szCs w:val="24"/>
        </w:rPr>
        <w:t xml:space="preserve"> </w:t>
      </w:r>
      <w:r w:rsidR="0018143C" w:rsidRPr="00AA386F">
        <w:rPr>
          <w:szCs w:val="28"/>
        </w:rPr>
        <w:t xml:space="preserve">в результате чего класс </w:t>
      </w:r>
      <w:r w:rsidR="0018143C" w:rsidRPr="00AA386F">
        <w:rPr>
          <w:szCs w:val="28"/>
          <w:lang w:val="ru-RU"/>
        </w:rPr>
        <w:t>МРС</w:t>
      </w:r>
      <w:r w:rsidR="0018143C" w:rsidRPr="00AA386F">
        <w:rPr>
          <w:szCs w:val="28"/>
        </w:rPr>
        <w:t xml:space="preserve"> </w:t>
      </w:r>
      <w:r w:rsidR="0018143C" w:rsidRPr="00AA386F">
        <w:rPr>
          <w:szCs w:val="28"/>
          <w:lang w:val="ru-RU"/>
        </w:rPr>
        <w:t xml:space="preserve">может </w:t>
      </w:r>
      <w:r w:rsidR="0018143C" w:rsidRPr="00AA386F">
        <w:rPr>
          <w:szCs w:val="28"/>
        </w:rPr>
        <w:t>уменьш</w:t>
      </w:r>
      <w:r w:rsidR="0018143C" w:rsidRPr="00AA386F">
        <w:rPr>
          <w:szCs w:val="28"/>
          <w:lang w:val="ru-RU"/>
        </w:rPr>
        <w:t>ится</w:t>
      </w:r>
      <w:r w:rsidR="0018143C" w:rsidRPr="00AA386F">
        <w:rPr>
          <w:szCs w:val="28"/>
        </w:rPr>
        <w:t xml:space="preserve"> примерно на 2 единицы, </w:t>
      </w:r>
      <w:r w:rsidR="0018143C" w:rsidRPr="00AA386F">
        <w:rPr>
          <w:szCs w:val="28"/>
          <w:lang w:val="ru-RU"/>
        </w:rPr>
        <w:t xml:space="preserve">а </w:t>
      </w:r>
      <w:r w:rsidR="0018143C" w:rsidRPr="00AA386F">
        <w:rPr>
          <w:szCs w:val="28"/>
        </w:rPr>
        <w:t xml:space="preserve">площадь разрушений– на один-два порядка; </w:t>
      </w:r>
    </w:p>
    <w:p w:rsidR="00EA513A" w:rsidRPr="00AA386F" w:rsidRDefault="00EA513A" w:rsidP="00312C63">
      <w:pPr>
        <w:pStyle w:val="a3"/>
      </w:pPr>
      <w:r w:rsidRPr="00AA386F">
        <w:t>- отсутствие физически обоснованных закономерностей распределения природн</w:t>
      </w:r>
      <w:r w:rsidR="00932077" w:rsidRPr="00AA386F">
        <w:t>ых явлений редкой повторяемости;</w:t>
      </w:r>
    </w:p>
    <w:p w:rsidR="00932077" w:rsidRPr="00AA386F" w:rsidRDefault="00932077" w:rsidP="00312C63">
      <w:pPr>
        <w:pStyle w:val="a3"/>
        <w:rPr>
          <w:lang w:val="ru-RU"/>
        </w:rPr>
      </w:pPr>
      <w:r w:rsidRPr="00AA386F">
        <w:rPr>
          <w:lang w:val="ru-RU"/>
        </w:rPr>
        <w:t>- ограниченность применение данной методики для территорий с отличными физико-географическими условиями по сравнению районом размещения Чернобыл</w:t>
      </w:r>
      <w:r w:rsidR="0018143C" w:rsidRPr="00AA386F">
        <w:rPr>
          <w:lang w:val="ru-RU"/>
        </w:rPr>
        <w:t>ь</w:t>
      </w:r>
      <w:r w:rsidRPr="00AA386F">
        <w:rPr>
          <w:lang w:val="ru-RU"/>
        </w:rPr>
        <w:t>ской АЭС;</w:t>
      </w:r>
    </w:p>
    <w:p w:rsidR="00932077" w:rsidRPr="0018143C" w:rsidRDefault="00932077" w:rsidP="00312C63">
      <w:pPr>
        <w:pStyle w:val="a3"/>
        <w:rPr>
          <w:lang w:val="ru-RU"/>
        </w:rPr>
      </w:pPr>
      <w:r w:rsidRPr="00AA386F">
        <w:rPr>
          <w:lang w:val="ru-RU"/>
        </w:rPr>
        <w:t xml:space="preserve">- </w:t>
      </w:r>
      <w:r w:rsidR="0018143C" w:rsidRPr="00AA386F">
        <w:rPr>
          <w:lang w:val="ru-RU"/>
        </w:rPr>
        <w:t xml:space="preserve">рецензию на рассмотренный методический подход, опубликованный в работе </w:t>
      </w:r>
      <w:r w:rsidR="0018143C" w:rsidRPr="00AA386F">
        <w:rPr>
          <w:color w:val="auto"/>
          <w:lang w:eastAsia="en-US"/>
        </w:rPr>
        <w:t>[1</w:t>
      </w:r>
      <w:r w:rsidR="0018143C" w:rsidRPr="00AA386F">
        <w:rPr>
          <w:color w:val="auto"/>
          <w:lang w:val="ru-RU" w:eastAsia="en-US"/>
        </w:rPr>
        <w:t>6</w:t>
      </w:r>
      <w:r w:rsidR="0018143C" w:rsidRPr="00AA386F">
        <w:rPr>
          <w:color w:val="auto"/>
          <w:lang w:eastAsia="en-US"/>
        </w:rPr>
        <w:t>]</w:t>
      </w:r>
      <w:r w:rsidR="0018143C" w:rsidRPr="00AA386F">
        <w:rPr>
          <w:color w:val="auto"/>
          <w:lang w:val="ru-RU" w:eastAsia="en-US"/>
        </w:rPr>
        <w:t>.</w:t>
      </w:r>
    </w:p>
    <w:p w:rsidR="00EA513A" w:rsidRPr="00CD42FA" w:rsidRDefault="00EA513A" w:rsidP="00D17E10">
      <w:pPr>
        <w:pStyle w:val="a3"/>
        <w:spacing w:after="120"/>
        <w:jc w:val="left"/>
      </w:pPr>
    </w:p>
    <w:sectPr w:rsidR="00EA513A" w:rsidRPr="00CD42FA" w:rsidSect="008A6F9F">
      <w:headerReference w:type="default" r:id="rId178"/>
      <w:footerReference w:type="default" r:id="rId179"/>
      <w:pgSz w:w="11906" w:h="16838"/>
      <w:pgMar w:top="1418" w:right="850" w:bottom="1560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C3" w:rsidRDefault="00E73DC3" w:rsidP="00CE6CC6">
      <w:r>
        <w:separator/>
      </w:r>
    </w:p>
  </w:endnote>
  <w:endnote w:type="continuationSeparator" w:id="0">
    <w:p w:rsidR="00E73DC3" w:rsidRDefault="00E73DC3" w:rsidP="00CE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3D" w:rsidRDefault="00BB223D">
    <w:pPr>
      <w:jc w:val="right"/>
    </w:pPr>
    <w:fldSimple w:instr="PAGE   \* MERGEFORMAT">
      <w:r w:rsidR="00DE4664">
        <w:rPr>
          <w:noProof/>
        </w:rPr>
        <w:t>34</w:t>
      </w:r>
    </w:fldSimple>
  </w:p>
  <w:p w:rsidR="00BB223D" w:rsidRDefault="00BB223D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C3" w:rsidRDefault="00E73DC3" w:rsidP="00CE6CC6">
      <w:r>
        <w:separator/>
      </w:r>
    </w:p>
  </w:footnote>
  <w:footnote w:type="continuationSeparator" w:id="0">
    <w:p w:rsidR="00E73DC3" w:rsidRDefault="00E73DC3" w:rsidP="00CE6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3D" w:rsidRPr="00CC32A6" w:rsidRDefault="00BB223D" w:rsidP="003772CE">
    <w:pPr>
      <w:jc w:val="right"/>
      <w:rPr>
        <w:b/>
        <w:szCs w:val="28"/>
        <w:lang w:eastAsia="en-US"/>
      </w:rPr>
    </w:pPr>
    <w:r w:rsidRPr="00CC32A6">
      <w:rPr>
        <w:b/>
        <w:szCs w:val="28"/>
        <w:lang w:eastAsia="en-US"/>
      </w:rPr>
      <w:t xml:space="preserve">СТО </w:t>
    </w:r>
    <w:r>
      <w:rPr>
        <w:b/>
        <w:szCs w:val="28"/>
        <w:lang w:eastAsia="en-US"/>
      </w:rPr>
      <w:t>СРО-Г-</w:t>
    </w:r>
    <w:r w:rsidRPr="005E2B93">
      <w:rPr>
        <w:b/>
        <w:szCs w:val="28"/>
        <w:highlight w:val="yellow"/>
        <w:lang w:eastAsia="en-US"/>
      </w:rPr>
      <w:t>ХХХХХХХХ – ХХХХХ</w:t>
    </w:r>
    <w:r>
      <w:rPr>
        <w:b/>
        <w:szCs w:val="28"/>
        <w:lang w:eastAsia="en-US"/>
      </w:rPr>
      <w:t>-2015</w:t>
    </w:r>
  </w:p>
  <w:p w:rsidR="00BB223D" w:rsidRDefault="00BB223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861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981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70E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725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88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002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C7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A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821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>
    <w:nsid w:val="07557DF0"/>
    <w:multiLevelType w:val="hybridMultilevel"/>
    <w:tmpl w:val="72FEE986"/>
    <w:lvl w:ilvl="0" w:tplc="E3302C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5E5B67"/>
    <w:multiLevelType w:val="hybridMultilevel"/>
    <w:tmpl w:val="7EA4E090"/>
    <w:lvl w:ilvl="0" w:tplc="E3302C5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B37FB3"/>
    <w:multiLevelType w:val="hybridMultilevel"/>
    <w:tmpl w:val="92346D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4C08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4F2026"/>
    <w:multiLevelType w:val="hybridMultilevel"/>
    <w:tmpl w:val="4216B408"/>
    <w:lvl w:ilvl="0" w:tplc="F7E0D1FC">
      <w:start w:val="1"/>
      <w:numFmt w:val="bullet"/>
      <w:lvlText w:val=""/>
      <w:lvlJc w:val="left"/>
      <w:pPr>
        <w:tabs>
          <w:tab w:val="num" w:pos="567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1277"/>
    <w:multiLevelType w:val="hybridMultilevel"/>
    <w:tmpl w:val="1E9E1B98"/>
    <w:lvl w:ilvl="0" w:tplc="E3302C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E3302C52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B365F6"/>
    <w:multiLevelType w:val="multilevel"/>
    <w:tmpl w:val="9CE6A4AA"/>
    <w:lvl w:ilvl="0">
      <w:start w:val="1"/>
      <w:numFmt w:val="decimal"/>
      <w:lvlText w:val="2.1.%1."/>
      <w:lvlJc w:val="left"/>
      <w:rPr>
        <w:rFonts w:ascii="Courier New" w:eastAsia="Times New Roman" w:hAnsi="Courier New" w:cs="Courier Ne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A83B77"/>
    <w:multiLevelType w:val="hybridMultilevel"/>
    <w:tmpl w:val="1D8E4020"/>
    <w:lvl w:ilvl="0" w:tplc="CDFE260E">
      <w:start w:val="1"/>
      <w:numFmt w:val="decimal"/>
      <w:lvlText w:val="%1"/>
      <w:lvlJc w:val="left"/>
      <w:pPr>
        <w:tabs>
          <w:tab w:val="num" w:pos="993"/>
        </w:tabs>
        <w:ind w:left="12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C247AD"/>
    <w:multiLevelType w:val="hybridMultilevel"/>
    <w:tmpl w:val="DE227ACC"/>
    <w:lvl w:ilvl="0" w:tplc="E3302C5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D72173"/>
    <w:multiLevelType w:val="hybridMultilevel"/>
    <w:tmpl w:val="58C63A9C"/>
    <w:lvl w:ilvl="0" w:tplc="8FEA936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CC4020"/>
    <w:multiLevelType w:val="multilevel"/>
    <w:tmpl w:val="8B98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54435774"/>
    <w:multiLevelType w:val="hybridMultilevel"/>
    <w:tmpl w:val="BC42AD46"/>
    <w:lvl w:ilvl="0" w:tplc="3C4CA814">
      <w:start w:val="1"/>
      <w:numFmt w:val="decimal"/>
      <w:lvlText w:val="%1)"/>
      <w:lvlJc w:val="left"/>
      <w:pPr>
        <w:ind w:left="1261" w:hanging="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7411C05"/>
    <w:multiLevelType w:val="hybridMultilevel"/>
    <w:tmpl w:val="22FC83C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5CF43A48"/>
    <w:multiLevelType w:val="hybridMultilevel"/>
    <w:tmpl w:val="0CE4F722"/>
    <w:lvl w:ilvl="0" w:tplc="53F44602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91200"/>
    <w:multiLevelType w:val="hybridMultilevel"/>
    <w:tmpl w:val="DAAA56A4"/>
    <w:lvl w:ilvl="0" w:tplc="E3302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1529E"/>
    <w:multiLevelType w:val="hybridMultilevel"/>
    <w:tmpl w:val="A0CC6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4105D"/>
    <w:multiLevelType w:val="hybridMultilevel"/>
    <w:tmpl w:val="EB747A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BB55E84"/>
    <w:multiLevelType w:val="hybridMultilevel"/>
    <w:tmpl w:val="733A1162"/>
    <w:lvl w:ilvl="0" w:tplc="7DCC70CC">
      <w:start w:val="1"/>
      <w:numFmt w:val="decimal"/>
      <w:lvlText w:val="3.%1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5602E71"/>
    <w:multiLevelType w:val="hybridMultilevel"/>
    <w:tmpl w:val="6EE4C1C4"/>
    <w:lvl w:ilvl="0" w:tplc="A718C5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9655A6E"/>
    <w:multiLevelType w:val="hybridMultilevel"/>
    <w:tmpl w:val="2DC65F5E"/>
    <w:lvl w:ilvl="0" w:tplc="1712514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8"/>
  </w:num>
  <w:num w:numId="5">
    <w:abstractNumId w:val="11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20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22"/>
  </w:num>
  <w:num w:numId="24">
    <w:abstractNumId w:val="29"/>
  </w:num>
  <w:num w:numId="25">
    <w:abstractNumId w:val="26"/>
  </w:num>
  <w:num w:numId="26">
    <w:abstractNumId w:val="17"/>
  </w:num>
  <w:num w:numId="27">
    <w:abstractNumId w:val="23"/>
  </w:num>
  <w:num w:numId="28">
    <w:abstractNumId w:val="21"/>
  </w:num>
  <w:num w:numId="29">
    <w:abstractNumId w:val="2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42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9A"/>
    <w:rsid w:val="00000F11"/>
    <w:rsid w:val="00001741"/>
    <w:rsid w:val="00001962"/>
    <w:rsid w:val="00001D8D"/>
    <w:rsid w:val="00001F8D"/>
    <w:rsid w:val="00003254"/>
    <w:rsid w:val="00003812"/>
    <w:rsid w:val="00003AE2"/>
    <w:rsid w:val="00003DE3"/>
    <w:rsid w:val="00005100"/>
    <w:rsid w:val="0000632D"/>
    <w:rsid w:val="00007C1C"/>
    <w:rsid w:val="00007E81"/>
    <w:rsid w:val="00010BD0"/>
    <w:rsid w:val="00010BDE"/>
    <w:rsid w:val="00011172"/>
    <w:rsid w:val="00011667"/>
    <w:rsid w:val="00011CE9"/>
    <w:rsid w:val="000123F1"/>
    <w:rsid w:val="000124F8"/>
    <w:rsid w:val="000127F0"/>
    <w:rsid w:val="00013155"/>
    <w:rsid w:val="00013E1F"/>
    <w:rsid w:val="00013FDD"/>
    <w:rsid w:val="000148B6"/>
    <w:rsid w:val="00014927"/>
    <w:rsid w:val="0001505E"/>
    <w:rsid w:val="00015189"/>
    <w:rsid w:val="0001594C"/>
    <w:rsid w:val="00016D11"/>
    <w:rsid w:val="00017854"/>
    <w:rsid w:val="00017F2A"/>
    <w:rsid w:val="00022800"/>
    <w:rsid w:val="000238BE"/>
    <w:rsid w:val="00023D17"/>
    <w:rsid w:val="00024152"/>
    <w:rsid w:val="00024790"/>
    <w:rsid w:val="00024AD7"/>
    <w:rsid w:val="00025C7E"/>
    <w:rsid w:val="0002606E"/>
    <w:rsid w:val="00026673"/>
    <w:rsid w:val="000276E8"/>
    <w:rsid w:val="00027CD0"/>
    <w:rsid w:val="00030C9F"/>
    <w:rsid w:val="00030CCF"/>
    <w:rsid w:val="0003194A"/>
    <w:rsid w:val="000334FC"/>
    <w:rsid w:val="00034B80"/>
    <w:rsid w:val="00035175"/>
    <w:rsid w:val="00035832"/>
    <w:rsid w:val="00035D52"/>
    <w:rsid w:val="00037465"/>
    <w:rsid w:val="000379A1"/>
    <w:rsid w:val="00040E8B"/>
    <w:rsid w:val="00040F3B"/>
    <w:rsid w:val="000424C3"/>
    <w:rsid w:val="000431E9"/>
    <w:rsid w:val="00043F1F"/>
    <w:rsid w:val="000447EB"/>
    <w:rsid w:val="00044DA9"/>
    <w:rsid w:val="00045036"/>
    <w:rsid w:val="000453F8"/>
    <w:rsid w:val="00047733"/>
    <w:rsid w:val="000503DA"/>
    <w:rsid w:val="0005088B"/>
    <w:rsid w:val="00050B40"/>
    <w:rsid w:val="000517D5"/>
    <w:rsid w:val="00051E2C"/>
    <w:rsid w:val="0005230F"/>
    <w:rsid w:val="00052ABD"/>
    <w:rsid w:val="000530C1"/>
    <w:rsid w:val="000535AC"/>
    <w:rsid w:val="00053DC3"/>
    <w:rsid w:val="00054BA0"/>
    <w:rsid w:val="00054D02"/>
    <w:rsid w:val="0005524E"/>
    <w:rsid w:val="00055606"/>
    <w:rsid w:val="00055B27"/>
    <w:rsid w:val="00055CC8"/>
    <w:rsid w:val="000566D4"/>
    <w:rsid w:val="00056B41"/>
    <w:rsid w:val="000571E0"/>
    <w:rsid w:val="00060151"/>
    <w:rsid w:val="00060B0F"/>
    <w:rsid w:val="00060CB4"/>
    <w:rsid w:val="000611FE"/>
    <w:rsid w:val="00062DE0"/>
    <w:rsid w:val="00062F1F"/>
    <w:rsid w:val="000630B3"/>
    <w:rsid w:val="00063490"/>
    <w:rsid w:val="0006555C"/>
    <w:rsid w:val="000659CD"/>
    <w:rsid w:val="000660A4"/>
    <w:rsid w:val="000672F8"/>
    <w:rsid w:val="00067304"/>
    <w:rsid w:val="00070B6E"/>
    <w:rsid w:val="0007122E"/>
    <w:rsid w:val="00071262"/>
    <w:rsid w:val="00071F64"/>
    <w:rsid w:val="000730B8"/>
    <w:rsid w:val="0007315E"/>
    <w:rsid w:val="000747A8"/>
    <w:rsid w:val="000748EA"/>
    <w:rsid w:val="00076370"/>
    <w:rsid w:val="00077D06"/>
    <w:rsid w:val="00077F5C"/>
    <w:rsid w:val="00077F99"/>
    <w:rsid w:val="000801E9"/>
    <w:rsid w:val="00080E0B"/>
    <w:rsid w:val="0008290A"/>
    <w:rsid w:val="00083472"/>
    <w:rsid w:val="0008385F"/>
    <w:rsid w:val="00083A27"/>
    <w:rsid w:val="00084319"/>
    <w:rsid w:val="000849EC"/>
    <w:rsid w:val="00085252"/>
    <w:rsid w:val="000857C2"/>
    <w:rsid w:val="00085B3C"/>
    <w:rsid w:val="000865BA"/>
    <w:rsid w:val="00086877"/>
    <w:rsid w:val="00086B2C"/>
    <w:rsid w:val="00087B1C"/>
    <w:rsid w:val="00087B2C"/>
    <w:rsid w:val="00087BCB"/>
    <w:rsid w:val="00087E36"/>
    <w:rsid w:val="000905A6"/>
    <w:rsid w:val="000917FE"/>
    <w:rsid w:val="000918F6"/>
    <w:rsid w:val="0009254F"/>
    <w:rsid w:val="00092AE1"/>
    <w:rsid w:val="00092EEA"/>
    <w:rsid w:val="00093102"/>
    <w:rsid w:val="0009399A"/>
    <w:rsid w:val="00093D25"/>
    <w:rsid w:val="00094A90"/>
    <w:rsid w:val="00094FBF"/>
    <w:rsid w:val="000963CD"/>
    <w:rsid w:val="00096E94"/>
    <w:rsid w:val="000970EF"/>
    <w:rsid w:val="000972D2"/>
    <w:rsid w:val="00097B98"/>
    <w:rsid w:val="000A009E"/>
    <w:rsid w:val="000A0D93"/>
    <w:rsid w:val="000A15AC"/>
    <w:rsid w:val="000A1EF6"/>
    <w:rsid w:val="000A1F9A"/>
    <w:rsid w:val="000A24A5"/>
    <w:rsid w:val="000A276D"/>
    <w:rsid w:val="000A280F"/>
    <w:rsid w:val="000A2FF1"/>
    <w:rsid w:val="000A33FB"/>
    <w:rsid w:val="000A3973"/>
    <w:rsid w:val="000A3F9F"/>
    <w:rsid w:val="000A5013"/>
    <w:rsid w:val="000A5095"/>
    <w:rsid w:val="000A5C59"/>
    <w:rsid w:val="000A6018"/>
    <w:rsid w:val="000A654D"/>
    <w:rsid w:val="000A6BC1"/>
    <w:rsid w:val="000A6E51"/>
    <w:rsid w:val="000B007C"/>
    <w:rsid w:val="000B0A6B"/>
    <w:rsid w:val="000B11C2"/>
    <w:rsid w:val="000B200F"/>
    <w:rsid w:val="000B2109"/>
    <w:rsid w:val="000B22E9"/>
    <w:rsid w:val="000B3646"/>
    <w:rsid w:val="000B3EE8"/>
    <w:rsid w:val="000B4258"/>
    <w:rsid w:val="000B4FE4"/>
    <w:rsid w:val="000B5EB1"/>
    <w:rsid w:val="000B72A4"/>
    <w:rsid w:val="000B75A1"/>
    <w:rsid w:val="000B76BD"/>
    <w:rsid w:val="000C01FB"/>
    <w:rsid w:val="000C035E"/>
    <w:rsid w:val="000C12D3"/>
    <w:rsid w:val="000C1B52"/>
    <w:rsid w:val="000C1CA1"/>
    <w:rsid w:val="000C1FB7"/>
    <w:rsid w:val="000C2835"/>
    <w:rsid w:val="000C3CB5"/>
    <w:rsid w:val="000C3DBB"/>
    <w:rsid w:val="000C42A2"/>
    <w:rsid w:val="000C4F03"/>
    <w:rsid w:val="000C55A1"/>
    <w:rsid w:val="000C5B2C"/>
    <w:rsid w:val="000C5D74"/>
    <w:rsid w:val="000C7851"/>
    <w:rsid w:val="000C7E39"/>
    <w:rsid w:val="000D01D6"/>
    <w:rsid w:val="000D10D4"/>
    <w:rsid w:val="000D199F"/>
    <w:rsid w:val="000D22F7"/>
    <w:rsid w:val="000D2615"/>
    <w:rsid w:val="000D2945"/>
    <w:rsid w:val="000D2A10"/>
    <w:rsid w:val="000D30BA"/>
    <w:rsid w:val="000D3BA3"/>
    <w:rsid w:val="000D3F63"/>
    <w:rsid w:val="000D4196"/>
    <w:rsid w:val="000D47B2"/>
    <w:rsid w:val="000D5522"/>
    <w:rsid w:val="000D62AF"/>
    <w:rsid w:val="000E0285"/>
    <w:rsid w:val="000E03D5"/>
    <w:rsid w:val="000E05A8"/>
    <w:rsid w:val="000E0786"/>
    <w:rsid w:val="000E0B42"/>
    <w:rsid w:val="000E1207"/>
    <w:rsid w:val="000E18C8"/>
    <w:rsid w:val="000E1FC1"/>
    <w:rsid w:val="000E2606"/>
    <w:rsid w:val="000E2E2A"/>
    <w:rsid w:val="000E2EE2"/>
    <w:rsid w:val="000E30C1"/>
    <w:rsid w:val="000E343D"/>
    <w:rsid w:val="000E35DA"/>
    <w:rsid w:val="000E40C2"/>
    <w:rsid w:val="000E6482"/>
    <w:rsid w:val="000E6852"/>
    <w:rsid w:val="000E730B"/>
    <w:rsid w:val="000E78B0"/>
    <w:rsid w:val="000E7B3F"/>
    <w:rsid w:val="000E7BF2"/>
    <w:rsid w:val="000F0B24"/>
    <w:rsid w:val="000F22C6"/>
    <w:rsid w:val="000F2860"/>
    <w:rsid w:val="000F34F1"/>
    <w:rsid w:val="000F351E"/>
    <w:rsid w:val="000F3B35"/>
    <w:rsid w:val="000F48DF"/>
    <w:rsid w:val="000F666D"/>
    <w:rsid w:val="000F692E"/>
    <w:rsid w:val="000F6A3E"/>
    <w:rsid w:val="000F6AA1"/>
    <w:rsid w:val="000F6BF6"/>
    <w:rsid w:val="00100806"/>
    <w:rsid w:val="001012F9"/>
    <w:rsid w:val="0010222D"/>
    <w:rsid w:val="00102686"/>
    <w:rsid w:val="001028CF"/>
    <w:rsid w:val="001034B5"/>
    <w:rsid w:val="00104B07"/>
    <w:rsid w:val="00104E52"/>
    <w:rsid w:val="00105008"/>
    <w:rsid w:val="00105F86"/>
    <w:rsid w:val="00105FFB"/>
    <w:rsid w:val="00106903"/>
    <w:rsid w:val="00106D9A"/>
    <w:rsid w:val="00106E8B"/>
    <w:rsid w:val="001073B0"/>
    <w:rsid w:val="001076A9"/>
    <w:rsid w:val="001079EE"/>
    <w:rsid w:val="00111032"/>
    <w:rsid w:val="00112693"/>
    <w:rsid w:val="001132BA"/>
    <w:rsid w:val="0011383E"/>
    <w:rsid w:val="00113C7B"/>
    <w:rsid w:val="001140F7"/>
    <w:rsid w:val="00114CDE"/>
    <w:rsid w:val="00116130"/>
    <w:rsid w:val="001169D3"/>
    <w:rsid w:val="00117072"/>
    <w:rsid w:val="001178F3"/>
    <w:rsid w:val="001179D3"/>
    <w:rsid w:val="00117BDE"/>
    <w:rsid w:val="00121AE5"/>
    <w:rsid w:val="0012355A"/>
    <w:rsid w:val="00123769"/>
    <w:rsid w:val="001243D2"/>
    <w:rsid w:val="0012473A"/>
    <w:rsid w:val="001254A5"/>
    <w:rsid w:val="00125607"/>
    <w:rsid w:val="001256C0"/>
    <w:rsid w:val="00126107"/>
    <w:rsid w:val="00127068"/>
    <w:rsid w:val="001311C8"/>
    <w:rsid w:val="00132515"/>
    <w:rsid w:val="0013272C"/>
    <w:rsid w:val="00133182"/>
    <w:rsid w:val="00133E47"/>
    <w:rsid w:val="001347BB"/>
    <w:rsid w:val="00134D13"/>
    <w:rsid w:val="00134F69"/>
    <w:rsid w:val="00135444"/>
    <w:rsid w:val="00135B01"/>
    <w:rsid w:val="001362AB"/>
    <w:rsid w:val="00136579"/>
    <w:rsid w:val="00137076"/>
    <w:rsid w:val="0013778D"/>
    <w:rsid w:val="00137A7A"/>
    <w:rsid w:val="00137C88"/>
    <w:rsid w:val="0014143F"/>
    <w:rsid w:val="00141450"/>
    <w:rsid w:val="001414CE"/>
    <w:rsid w:val="00141B54"/>
    <w:rsid w:val="00141C42"/>
    <w:rsid w:val="00141D58"/>
    <w:rsid w:val="00142129"/>
    <w:rsid w:val="0014339B"/>
    <w:rsid w:val="001433DC"/>
    <w:rsid w:val="00143B9E"/>
    <w:rsid w:val="00143EB2"/>
    <w:rsid w:val="0014492F"/>
    <w:rsid w:val="00144AA0"/>
    <w:rsid w:val="00145E28"/>
    <w:rsid w:val="00146651"/>
    <w:rsid w:val="00146C8F"/>
    <w:rsid w:val="00146DBD"/>
    <w:rsid w:val="00146E11"/>
    <w:rsid w:val="00146E47"/>
    <w:rsid w:val="00147A7B"/>
    <w:rsid w:val="00151F87"/>
    <w:rsid w:val="001534A7"/>
    <w:rsid w:val="00153BE8"/>
    <w:rsid w:val="00154965"/>
    <w:rsid w:val="0015508B"/>
    <w:rsid w:val="001551B3"/>
    <w:rsid w:val="00155842"/>
    <w:rsid w:val="00156881"/>
    <w:rsid w:val="0015771F"/>
    <w:rsid w:val="00157F69"/>
    <w:rsid w:val="00160A1B"/>
    <w:rsid w:val="00161420"/>
    <w:rsid w:val="001617FA"/>
    <w:rsid w:val="00161AC9"/>
    <w:rsid w:val="00161D6E"/>
    <w:rsid w:val="00162205"/>
    <w:rsid w:val="001629C9"/>
    <w:rsid w:val="00163430"/>
    <w:rsid w:val="001639DA"/>
    <w:rsid w:val="00163CD4"/>
    <w:rsid w:val="00163D3F"/>
    <w:rsid w:val="00163EF2"/>
    <w:rsid w:val="00164049"/>
    <w:rsid w:val="001641FB"/>
    <w:rsid w:val="001642A7"/>
    <w:rsid w:val="00164F64"/>
    <w:rsid w:val="00164FBE"/>
    <w:rsid w:val="00165688"/>
    <w:rsid w:val="00165D62"/>
    <w:rsid w:val="00166754"/>
    <w:rsid w:val="001678E7"/>
    <w:rsid w:val="0016799A"/>
    <w:rsid w:val="00170FA4"/>
    <w:rsid w:val="00171260"/>
    <w:rsid w:val="001715A4"/>
    <w:rsid w:val="001725C7"/>
    <w:rsid w:val="00173103"/>
    <w:rsid w:val="0017343A"/>
    <w:rsid w:val="001735B4"/>
    <w:rsid w:val="001736A5"/>
    <w:rsid w:val="00173941"/>
    <w:rsid w:val="0017493E"/>
    <w:rsid w:val="00174CEC"/>
    <w:rsid w:val="00175F71"/>
    <w:rsid w:val="00176993"/>
    <w:rsid w:val="00176E75"/>
    <w:rsid w:val="00176FEE"/>
    <w:rsid w:val="00177940"/>
    <w:rsid w:val="00180CDE"/>
    <w:rsid w:val="00181202"/>
    <w:rsid w:val="0018143C"/>
    <w:rsid w:val="001814D2"/>
    <w:rsid w:val="0018239C"/>
    <w:rsid w:val="001823B1"/>
    <w:rsid w:val="0018363A"/>
    <w:rsid w:val="001851A4"/>
    <w:rsid w:val="0018583F"/>
    <w:rsid w:val="001859C5"/>
    <w:rsid w:val="00185CEC"/>
    <w:rsid w:val="001860D2"/>
    <w:rsid w:val="001867FA"/>
    <w:rsid w:val="001869CE"/>
    <w:rsid w:val="00186B81"/>
    <w:rsid w:val="00186D9C"/>
    <w:rsid w:val="00187696"/>
    <w:rsid w:val="00187BFF"/>
    <w:rsid w:val="001911BE"/>
    <w:rsid w:val="00191F8C"/>
    <w:rsid w:val="00192FA1"/>
    <w:rsid w:val="00193B97"/>
    <w:rsid w:val="00193F13"/>
    <w:rsid w:val="00194152"/>
    <w:rsid w:val="0019450F"/>
    <w:rsid w:val="00194594"/>
    <w:rsid w:val="001948BB"/>
    <w:rsid w:val="00195905"/>
    <w:rsid w:val="00196621"/>
    <w:rsid w:val="00197DFF"/>
    <w:rsid w:val="001A0122"/>
    <w:rsid w:val="001A04A7"/>
    <w:rsid w:val="001A07CC"/>
    <w:rsid w:val="001A09EC"/>
    <w:rsid w:val="001A0B31"/>
    <w:rsid w:val="001A1DF4"/>
    <w:rsid w:val="001A2204"/>
    <w:rsid w:val="001A231A"/>
    <w:rsid w:val="001A254E"/>
    <w:rsid w:val="001A2687"/>
    <w:rsid w:val="001A4E31"/>
    <w:rsid w:val="001A5251"/>
    <w:rsid w:val="001A55F4"/>
    <w:rsid w:val="001A5F58"/>
    <w:rsid w:val="001A6DEF"/>
    <w:rsid w:val="001A7F37"/>
    <w:rsid w:val="001B0721"/>
    <w:rsid w:val="001B0DE5"/>
    <w:rsid w:val="001B0EAE"/>
    <w:rsid w:val="001B1372"/>
    <w:rsid w:val="001B170D"/>
    <w:rsid w:val="001B1C5B"/>
    <w:rsid w:val="001B372A"/>
    <w:rsid w:val="001B44E8"/>
    <w:rsid w:val="001B4A9F"/>
    <w:rsid w:val="001B51D5"/>
    <w:rsid w:val="001B525C"/>
    <w:rsid w:val="001B5C56"/>
    <w:rsid w:val="001B5FC2"/>
    <w:rsid w:val="001B70E8"/>
    <w:rsid w:val="001B7705"/>
    <w:rsid w:val="001B7942"/>
    <w:rsid w:val="001B7BDB"/>
    <w:rsid w:val="001C00C5"/>
    <w:rsid w:val="001C07CB"/>
    <w:rsid w:val="001C0B87"/>
    <w:rsid w:val="001C0BF8"/>
    <w:rsid w:val="001C0DB7"/>
    <w:rsid w:val="001C172A"/>
    <w:rsid w:val="001C2382"/>
    <w:rsid w:val="001C2A47"/>
    <w:rsid w:val="001C3878"/>
    <w:rsid w:val="001C3E17"/>
    <w:rsid w:val="001C4F93"/>
    <w:rsid w:val="001C5787"/>
    <w:rsid w:val="001C5FC5"/>
    <w:rsid w:val="001C6302"/>
    <w:rsid w:val="001C6D9D"/>
    <w:rsid w:val="001C6EA0"/>
    <w:rsid w:val="001C7B11"/>
    <w:rsid w:val="001C7C14"/>
    <w:rsid w:val="001D04ED"/>
    <w:rsid w:val="001D0A81"/>
    <w:rsid w:val="001D1192"/>
    <w:rsid w:val="001D272E"/>
    <w:rsid w:val="001D3669"/>
    <w:rsid w:val="001D37E4"/>
    <w:rsid w:val="001D4C7A"/>
    <w:rsid w:val="001D4DA3"/>
    <w:rsid w:val="001D5064"/>
    <w:rsid w:val="001D606A"/>
    <w:rsid w:val="001D66F0"/>
    <w:rsid w:val="001D67A4"/>
    <w:rsid w:val="001D7B5E"/>
    <w:rsid w:val="001E0052"/>
    <w:rsid w:val="001E06B8"/>
    <w:rsid w:val="001E0EB2"/>
    <w:rsid w:val="001E1487"/>
    <w:rsid w:val="001E15D3"/>
    <w:rsid w:val="001E305E"/>
    <w:rsid w:val="001E39A8"/>
    <w:rsid w:val="001E4284"/>
    <w:rsid w:val="001E4915"/>
    <w:rsid w:val="001E5560"/>
    <w:rsid w:val="001E5698"/>
    <w:rsid w:val="001E570A"/>
    <w:rsid w:val="001E5C21"/>
    <w:rsid w:val="001E7579"/>
    <w:rsid w:val="001E7770"/>
    <w:rsid w:val="001F023B"/>
    <w:rsid w:val="001F0316"/>
    <w:rsid w:val="001F1864"/>
    <w:rsid w:val="001F1D60"/>
    <w:rsid w:val="001F245F"/>
    <w:rsid w:val="001F2859"/>
    <w:rsid w:val="001F36B8"/>
    <w:rsid w:val="001F4487"/>
    <w:rsid w:val="001F44D6"/>
    <w:rsid w:val="001F68E2"/>
    <w:rsid w:val="0020078B"/>
    <w:rsid w:val="00200937"/>
    <w:rsid w:val="00200FF8"/>
    <w:rsid w:val="002015AA"/>
    <w:rsid w:val="00201C64"/>
    <w:rsid w:val="0020277D"/>
    <w:rsid w:val="00202B7F"/>
    <w:rsid w:val="00202F60"/>
    <w:rsid w:val="002037E1"/>
    <w:rsid w:val="002040AE"/>
    <w:rsid w:val="00204CA4"/>
    <w:rsid w:val="00206617"/>
    <w:rsid w:val="002073A1"/>
    <w:rsid w:val="00207603"/>
    <w:rsid w:val="00207872"/>
    <w:rsid w:val="00207D3A"/>
    <w:rsid w:val="00211529"/>
    <w:rsid w:val="00211E26"/>
    <w:rsid w:val="00212419"/>
    <w:rsid w:val="0021246F"/>
    <w:rsid w:val="00212D1E"/>
    <w:rsid w:val="002137B1"/>
    <w:rsid w:val="0021476F"/>
    <w:rsid w:val="00214AFF"/>
    <w:rsid w:val="002155C1"/>
    <w:rsid w:val="0021596F"/>
    <w:rsid w:val="00215CC3"/>
    <w:rsid w:val="00216133"/>
    <w:rsid w:val="0021787D"/>
    <w:rsid w:val="00217F2D"/>
    <w:rsid w:val="00220186"/>
    <w:rsid w:val="00220807"/>
    <w:rsid w:val="00220C55"/>
    <w:rsid w:val="00221404"/>
    <w:rsid w:val="0022208D"/>
    <w:rsid w:val="00222AAC"/>
    <w:rsid w:val="00222B16"/>
    <w:rsid w:val="0022309A"/>
    <w:rsid w:val="00223C27"/>
    <w:rsid w:val="00224560"/>
    <w:rsid w:val="002248A5"/>
    <w:rsid w:val="00226526"/>
    <w:rsid w:val="002268B9"/>
    <w:rsid w:val="002268BD"/>
    <w:rsid w:val="00226F77"/>
    <w:rsid w:val="00230F52"/>
    <w:rsid w:val="00231F25"/>
    <w:rsid w:val="0023330A"/>
    <w:rsid w:val="002337B7"/>
    <w:rsid w:val="002347A9"/>
    <w:rsid w:val="00234E7E"/>
    <w:rsid w:val="00236AFD"/>
    <w:rsid w:val="00237140"/>
    <w:rsid w:val="00237264"/>
    <w:rsid w:val="0023755D"/>
    <w:rsid w:val="0024058F"/>
    <w:rsid w:val="002409AE"/>
    <w:rsid w:val="002413A9"/>
    <w:rsid w:val="00241671"/>
    <w:rsid w:val="002430FA"/>
    <w:rsid w:val="00243A2C"/>
    <w:rsid w:val="00243A39"/>
    <w:rsid w:val="00244325"/>
    <w:rsid w:val="00244830"/>
    <w:rsid w:val="002448A4"/>
    <w:rsid w:val="00244EEC"/>
    <w:rsid w:val="002464BE"/>
    <w:rsid w:val="00247039"/>
    <w:rsid w:val="002473CC"/>
    <w:rsid w:val="002476A6"/>
    <w:rsid w:val="00250157"/>
    <w:rsid w:val="002505CE"/>
    <w:rsid w:val="002507E8"/>
    <w:rsid w:val="00250A32"/>
    <w:rsid w:val="00250BEE"/>
    <w:rsid w:val="0025164C"/>
    <w:rsid w:val="0025177E"/>
    <w:rsid w:val="00252078"/>
    <w:rsid w:val="00252256"/>
    <w:rsid w:val="00252997"/>
    <w:rsid w:val="00252C02"/>
    <w:rsid w:val="00254D08"/>
    <w:rsid w:val="00254DD7"/>
    <w:rsid w:val="00254DEB"/>
    <w:rsid w:val="00256122"/>
    <w:rsid w:val="00256415"/>
    <w:rsid w:val="002566AB"/>
    <w:rsid w:val="002567BE"/>
    <w:rsid w:val="00256A65"/>
    <w:rsid w:val="00256CD4"/>
    <w:rsid w:val="00257B07"/>
    <w:rsid w:val="00257CEE"/>
    <w:rsid w:val="00260D7C"/>
    <w:rsid w:val="002614CB"/>
    <w:rsid w:val="00261F2A"/>
    <w:rsid w:val="0026315B"/>
    <w:rsid w:val="00263ABA"/>
    <w:rsid w:val="00263F0E"/>
    <w:rsid w:val="00264010"/>
    <w:rsid w:val="00264410"/>
    <w:rsid w:val="00264738"/>
    <w:rsid w:val="002656F3"/>
    <w:rsid w:val="00265F6A"/>
    <w:rsid w:val="002663E6"/>
    <w:rsid w:val="002664CB"/>
    <w:rsid w:val="00267BA7"/>
    <w:rsid w:val="00267CB0"/>
    <w:rsid w:val="00267F46"/>
    <w:rsid w:val="00270CA1"/>
    <w:rsid w:val="00270DED"/>
    <w:rsid w:val="00271B42"/>
    <w:rsid w:val="00271B7B"/>
    <w:rsid w:val="002720C2"/>
    <w:rsid w:val="002727AF"/>
    <w:rsid w:val="00272E7F"/>
    <w:rsid w:val="0027320C"/>
    <w:rsid w:val="002736D1"/>
    <w:rsid w:val="00273867"/>
    <w:rsid w:val="00274037"/>
    <w:rsid w:val="002742D1"/>
    <w:rsid w:val="00275D02"/>
    <w:rsid w:val="00275E3C"/>
    <w:rsid w:val="00276195"/>
    <w:rsid w:val="002765B6"/>
    <w:rsid w:val="002769E6"/>
    <w:rsid w:val="00277930"/>
    <w:rsid w:val="0028162F"/>
    <w:rsid w:val="0028249B"/>
    <w:rsid w:val="00282EBD"/>
    <w:rsid w:val="00283DDC"/>
    <w:rsid w:val="0028401D"/>
    <w:rsid w:val="002843C2"/>
    <w:rsid w:val="00285612"/>
    <w:rsid w:val="00285AAF"/>
    <w:rsid w:val="0028686E"/>
    <w:rsid w:val="00286925"/>
    <w:rsid w:val="00286C14"/>
    <w:rsid w:val="00287065"/>
    <w:rsid w:val="002874DD"/>
    <w:rsid w:val="00287539"/>
    <w:rsid w:val="002879BE"/>
    <w:rsid w:val="002902C5"/>
    <w:rsid w:val="00290662"/>
    <w:rsid w:val="00291856"/>
    <w:rsid w:val="00291C31"/>
    <w:rsid w:val="00294385"/>
    <w:rsid w:val="00294EB9"/>
    <w:rsid w:val="00294F42"/>
    <w:rsid w:val="002955FB"/>
    <w:rsid w:val="00296789"/>
    <w:rsid w:val="00296F4B"/>
    <w:rsid w:val="00297D90"/>
    <w:rsid w:val="002A1604"/>
    <w:rsid w:val="002A1D9F"/>
    <w:rsid w:val="002A223E"/>
    <w:rsid w:val="002A26D3"/>
    <w:rsid w:val="002A27E8"/>
    <w:rsid w:val="002A2C00"/>
    <w:rsid w:val="002A2DC3"/>
    <w:rsid w:val="002A3112"/>
    <w:rsid w:val="002A48C1"/>
    <w:rsid w:val="002A58E3"/>
    <w:rsid w:val="002A61F6"/>
    <w:rsid w:val="002A736A"/>
    <w:rsid w:val="002A75BA"/>
    <w:rsid w:val="002B062D"/>
    <w:rsid w:val="002B0C9B"/>
    <w:rsid w:val="002B0D02"/>
    <w:rsid w:val="002B0F41"/>
    <w:rsid w:val="002B100E"/>
    <w:rsid w:val="002B1931"/>
    <w:rsid w:val="002B19BE"/>
    <w:rsid w:val="002B1A9A"/>
    <w:rsid w:val="002B1C81"/>
    <w:rsid w:val="002B46D4"/>
    <w:rsid w:val="002B4B21"/>
    <w:rsid w:val="002B4B71"/>
    <w:rsid w:val="002B4EF7"/>
    <w:rsid w:val="002B5490"/>
    <w:rsid w:val="002B5C75"/>
    <w:rsid w:val="002B5C76"/>
    <w:rsid w:val="002B695C"/>
    <w:rsid w:val="002B6D59"/>
    <w:rsid w:val="002B7501"/>
    <w:rsid w:val="002C0177"/>
    <w:rsid w:val="002C0D16"/>
    <w:rsid w:val="002C1894"/>
    <w:rsid w:val="002C1B1A"/>
    <w:rsid w:val="002C1CDC"/>
    <w:rsid w:val="002C3464"/>
    <w:rsid w:val="002C4F3F"/>
    <w:rsid w:val="002C52B9"/>
    <w:rsid w:val="002C5986"/>
    <w:rsid w:val="002C5AC9"/>
    <w:rsid w:val="002C64CD"/>
    <w:rsid w:val="002C6B94"/>
    <w:rsid w:val="002C704A"/>
    <w:rsid w:val="002D0252"/>
    <w:rsid w:val="002D0F52"/>
    <w:rsid w:val="002D1402"/>
    <w:rsid w:val="002D1E53"/>
    <w:rsid w:val="002D1EB1"/>
    <w:rsid w:val="002D1F8C"/>
    <w:rsid w:val="002D292D"/>
    <w:rsid w:val="002D3C8B"/>
    <w:rsid w:val="002D4630"/>
    <w:rsid w:val="002D4BDB"/>
    <w:rsid w:val="002D52D5"/>
    <w:rsid w:val="002D5340"/>
    <w:rsid w:val="002D5A7D"/>
    <w:rsid w:val="002D6193"/>
    <w:rsid w:val="002D68F0"/>
    <w:rsid w:val="002D7387"/>
    <w:rsid w:val="002E01D4"/>
    <w:rsid w:val="002E02F3"/>
    <w:rsid w:val="002E051C"/>
    <w:rsid w:val="002E11AC"/>
    <w:rsid w:val="002E191B"/>
    <w:rsid w:val="002E1AC4"/>
    <w:rsid w:val="002E270F"/>
    <w:rsid w:val="002E2877"/>
    <w:rsid w:val="002E2B07"/>
    <w:rsid w:val="002E2D7A"/>
    <w:rsid w:val="002E2E03"/>
    <w:rsid w:val="002E310D"/>
    <w:rsid w:val="002E4294"/>
    <w:rsid w:val="002E44B3"/>
    <w:rsid w:val="002E54B8"/>
    <w:rsid w:val="002E59E6"/>
    <w:rsid w:val="002E5DF3"/>
    <w:rsid w:val="002E6A1E"/>
    <w:rsid w:val="002E6B96"/>
    <w:rsid w:val="002E7903"/>
    <w:rsid w:val="002F051E"/>
    <w:rsid w:val="002F1745"/>
    <w:rsid w:val="002F1F77"/>
    <w:rsid w:val="002F207F"/>
    <w:rsid w:val="002F20E2"/>
    <w:rsid w:val="002F315B"/>
    <w:rsid w:val="002F35B2"/>
    <w:rsid w:val="002F3AE7"/>
    <w:rsid w:val="002F3E1E"/>
    <w:rsid w:val="002F451D"/>
    <w:rsid w:val="002F4696"/>
    <w:rsid w:val="002F4EB8"/>
    <w:rsid w:val="002F5014"/>
    <w:rsid w:val="002F5749"/>
    <w:rsid w:val="002F6593"/>
    <w:rsid w:val="002F7455"/>
    <w:rsid w:val="00300143"/>
    <w:rsid w:val="00300EF4"/>
    <w:rsid w:val="00300FE6"/>
    <w:rsid w:val="003015BB"/>
    <w:rsid w:val="00301874"/>
    <w:rsid w:val="0030213A"/>
    <w:rsid w:val="0030291A"/>
    <w:rsid w:val="00303782"/>
    <w:rsid w:val="003045F0"/>
    <w:rsid w:val="00304725"/>
    <w:rsid w:val="00304BD6"/>
    <w:rsid w:val="00304EB5"/>
    <w:rsid w:val="00304F0B"/>
    <w:rsid w:val="003062F5"/>
    <w:rsid w:val="00306C4E"/>
    <w:rsid w:val="00307FD7"/>
    <w:rsid w:val="00310F20"/>
    <w:rsid w:val="00311250"/>
    <w:rsid w:val="00311604"/>
    <w:rsid w:val="00311856"/>
    <w:rsid w:val="00311DBF"/>
    <w:rsid w:val="00312C63"/>
    <w:rsid w:val="00313156"/>
    <w:rsid w:val="00313E53"/>
    <w:rsid w:val="00313F61"/>
    <w:rsid w:val="003140B7"/>
    <w:rsid w:val="003140BA"/>
    <w:rsid w:val="0031440A"/>
    <w:rsid w:val="00315491"/>
    <w:rsid w:val="00315888"/>
    <w:rsid w:val="00315C79"/>
    <w:rsid w:val="00315E35"/>
    <w:rsid w:val="00316840"/>
    <w:rsid w:val="0031684C"/>
    <w:rsid w:val="003168EB"/>
    <w:rsid w:val="00316C57"/>
    <w:rsid w:val="00317E79"/>
    <w:rsid w:val="003207DD"/>
    <w:rsid w:val="003209CD"/>
    <w:rsid w:val="003212C8"/>
    <w:rsid w:val="003216E1"/>
    <w:rsid w:val="00321AF7"/>
    <w:rsid w:val="003224A0"/>
    <w:rsid w:val="0032268C"/>
    <w:rsid w:val="00322C56"/>
    <w:rsid w:val="003240F7"/>
    <w:rsid w:val="00324A40"/>
    <w:rsid w:val="00324D6D"/>
    <w:rsid w:val="00325A6E"/>
    <w:rsid w:val="00326C20"/>
    <w:rsid w:val="003303E0"/>
    <w:rsid w:val="0033142B"/>
    <w:rsid w:val="00331762"/>
    <w:rsid w:val="0033178B"/>
    <w:rsid w:val="00331F69"/>
    <w:rsid w:val="0033237B"/>
    <w:rsid w:val="003325B9"/>
    <w:rsid w:val="00332A1C"/>
    <w:rsid w:val="00333298"/>
    <w:rsid w:val="00334392"/>
    <w:rsid w:val="00335192"/>
    <w:rsid w:val="00336D6A"/>
    <w:rsid w:val="00337100"/>
    <w:rsid w:val="00337658"/>
    <w:rsid w:val="00337FDF"/>
    <w:rsid w:val="00340EB0"/>
    <w:rsid w:val="003413B2"/>
    <w:rsid w:val="003418CC"/>
    <w:rsid w:val="00341C3C"/>
    <w:rsid w:val="003425F9"/>
    <w:rsid w:val="003426CF"/>
    <w:rsid w:val="003426FA"/>
    <w:rsid w:val="003432BF"/>
    <w:rsid w:val="0034350D"/>
    <w:rsid w:val="00343D39"/>
    <w:rsid w:val="00343F72"/>
    <w:rsid w:val="0034426B"/>
    <w:rsid w:val="003445FE"/>
    <w:rsid w:val="00344809"/>
    <w:rsid w:val="003449E8"/>
    <w:rsid w:val="00345AF9"/>
    <w:rsid w:val="003466A5"/>
    <w:rsid w:val="00346DF8"/>
    <w:rsid w:val="00346E9C"/>
    <w:rsid w:val="00347C92"/>
    <w:rsid w:val="00350FB5"/>
    <w:rsid w:val="003519C3"/>
    <w:rsid w:val="00351A7B"/>
    <w:rsid w:val="00352F93"/>
    <w:rsid w:val="003541F2"/>
    <w:rsid w:val="003549DA"/>
    <w:rsid w:val="003562D1"/>
    <w:rsid w:val="00356340"/>
    <w:rsid w:val="00356777"/>
    <w:rsid w:val="00357A12"/>
    <w:rsid w:val="00360521"/>
    <w:rsid w:val="00361064"/>
    <w:rsid w:val="003627F7"/>
    <w:rsid w:val="00363EC6"/>
    <w:rsid w:val="00364D93"/>
    <w:rsid w:val="00364E18"/>
    <w:rsid w:val="00364F5F"/>
    <w:rsid w:val="0036565D"/>
    <w:rsid w:val="00366A1C"/>
    <w:rsid w:val="00367154"/>
    <w:rsid w:val="00370512"/>
    <w:rsid w:val="0037059F"/>
    <w:rsid w:val="00370670"/>
    <w:rsid w:val="00370CD1"/>
    <w:rsid w:val="00370CE1"/>
    <w:rsid w:val="00372B8C"/>
    <w:rsid w:val="00372B97"/>
    <w:rsid w:val="00373AE8"/>
    <w:rsid w:val="0037466A"/>
    <w:rsid w:val="00375FED"/>
    <w:rsid w:val="00376396"/>
    <w:rsid w:val="00376509"/>
    <w:rsid w:val="0037672F"/>
    <w:rsid w:val="003767D3"/>
    <w:rsid w:val="00376880"/>
    <w:rsid w:val="00376EA0"/>
    <w:rsid w:val="003772CE"/>
    <w:rsid w:val="0038079A"/>
    <w:rsid w:val="00380E95"/>
    <w:rsid w:val="00382321"/>
    <w:rsid w:val="003824AD"/>
    <w:rsid w:val="003826B0"/>
    <w:rsid w:val="00383941"/>
    <w:rsid w:val="00383A0A"/>
    <w:rsid w:val="00383CA0"/>
    <w:rsid w:val="003842D0"/>
    <w:rsid w:val="003860C0"/>
    <w:rsid w:val="00386AFE"/>
    <w:rsid w:val="00386DA6"/>
    <w:rsid w:val="00386FA0"/>
    <w:rsid w:val="00387712"/>
    <w:rsid w:val="00390121"/>
    <w:rsid w:val="00391476"/>
    <w:rsid w:val="0039350D"/>
    <w:rsid w:val="00393B2B"/>
    <w:rsid w:val="0039557C"/>
    <w:rsid w:val="003956ED"/>
    <w:rsid w:val="00396234"/>
    <w:rsid w:val="003962B7"/>
    <w:rsid w:val="0039642D"/>
    <w:rsid w:val="00396D66"/>
    <w:rsid w:val="00396E67"/>
    <w:rsid w:val="00396F60"/>
    <w:rsid w:val="00397920"/>
    <w:rsid w:val="00397ACB"/>
    <w:rsid w:val="00397F07"/>
    <w:rsid w:val="003A0504"/>
    <w:rsid w:val="003A1768"/>
    <w:rsid w:val="003A195C"/>
    <w:rsid w:val="003A22F3"/>
    <w:rsid w:val="003A2A98"/>
    <w:rsid w:val="003A4755"/>
    <w:rsid w:val="003A4AFE"/>
    <w:rsid w:val="003A54B8"/>
    <w:rsid w:val="003A5D09"/>
    <w:rsid w:val="003A5D95"/>
    <w:rsid w:val="003A6256"/>
    <w:rsid w:val="003A6DCB"/>
    <w:rsid w:val="003A7A89"/>
    <w:rsid w:val="003A7D91"/>
    <w:rsid w:val="003A7ECF"/>
    <w:rsid w:val="003B00B2"/>
    <w:rsid w:val="003B024C"/>
    <w:rsid w:val="003B06E6"/>
    <w:rsid w:val="003B1309"/>
    <w:rsid w:val="003B2B26"/>
    <w:rsid w:val="003B2FE6"/>
    <w:rsid w:val="003B3106"/>
    <w:rsid w:val="003B4774"/>
    <w:rsid w:val="003B4946"/>
    <w:rsid w:val="003B5D9C"/>
    <w:rsid w:val="003B6FA9"/>
    <w:rsid w:val="003C0DE0"/>
    <w:rsid w:val="003C175A"/>
    <w:rsid w:val="003C2163"/>
    <w:rsid w:val="003C2366"/>
    <w:rsid w:val="003C2591"/>
    <w:rsid w:val="003C384E"/>
    <w:rsid w:val="003C4CFA"/>
    <w:rsid w:val="003C55D0"/>
    <w:rsid w:val="003C5FA1"/>
    <w:rsid w:val="003C6CB0"/>
    <w:rsid w:val="003D00B4"/>
    <w:rsid w:val="003D14E7"/>
    <w:rsid w:val="003D1DB3"/>
    <w:rsid w:val="003D2947"/>
    <w:rsid w:val="003D2983"/>
    <w:rsid w:val="003D2B05"/>
    <w:rsid w:val="003D2F6B"/>
    <w:rsid w:val="003D38B0"/>
    <w:rsid w:val="003D4548"/>
    <w:rsid w:val="003D5C17"/>
    <w:rsid w:val="003D6AA5"/>
    <w:rsid w:val="003D6AAE"/>
    <w:rsid w:val="003D6C1A"/>
    <w:rsid w:val="003D7C39"/>
    <w:rsid w:val="003D7F61"/>
    <w:rsid w:val="003E04F3"/>
    <w:rsid w:val="003E0A99"/>
    <w:rsid w:val="003E1047"/>
    <w:rsid w:val="003E118A"/>
    <w:rsid w:val="003E1682"/>
    <w:rsid w:val="003E17E1"/>
    <w:rsid w:val="003E1EF5"/>
    <w:rsid w:val="003E270E"/>
    <w:rsid w:val="003E3F7D"/>
    <w:rsid w:val="003E49F4"/>
    <w:rsid w:val="003E4D66"/>
    <w:rsid w:val="003E52BD"/>
    <w:rsid w:val="003E5604"/>
    <w:rsid w:val="003E69CF"/>
    <w:rsid w:val="003E6DB4"/>
    <w:rsid w:val="003E750A"/>
    <w:rsid w:val="003F04E5"/>
    <w:rsid w:val="003F0DE9"/>
    <w:rsid w:val="003F101B"/>
    <w:rsid w:val="003F18C8"/>
    <w:rsid w:val="003F202B"/>
    <w:rsid w:val="003F2EA1"/>
    <w:rsid w:val="003F3D4B"/>
    <w:rsid w:val="003F4C13"/>
    <w:rsid w:val="003F5026"/>
    <w:rsid w:val="003F54CF"/>
    <w:rsid w:val="003F572B"/>
    <w:rsid w:val="003F57C9"/>
    <w:rsid w:val="003F5B5F"/>
    <w:rsid w:val="003F5F6F"/>
    <w:rsid w:val="003F7DED"/>
    <w:rsid w:val="003F7E16"/>
    <w:rsid w:val="003F7F3D"/>
    <w:rsid w:val="0040006F"/>
    <w:rsid w:val="00400083"/>
    <w:rsid w:val="00400714"/>
    <w:rsid w:val="004013D8"/>
    <w:rsid w:val="004024B5"/>
    <w:rsid w:val="00402BAE"/>
    <w:rsid w:val="004035EF"/>
    <w:rsid w:val="00403678"/>
    <w:rsid w:val="004044FB"/>
    <w:rsid w:val="004062BF"/>
    <w:rsid w:val="004066CD"/>
    <w:rsid w:val="00411CF1"/>
    <w:rsid w:val="00412396"/>
    <w:rsid w:val="0041297C"/>
    <w:rsid w:val="00413329"/>
    <w:rsid w:val="00413422"/>
    <w:rsid w:val="00413B60"/>
    <w:rsid w:val="00413D9C"/>
    <w:rsid w:val="004152FF"/>
    <w:rsid w:val="00415319"/>
    <w:rsid w:val="0041655E"/>
    <w:rsid w:val="004165C0"/>
    <w:rsid w:val="004174FB"/>
    <w:rsid w:val="00417528"/>
    <w:rsid w:val="00420AEC"/>
    <w:rsid w:val="00420F0C"/>
    <w:rsid w:val="00421EA9"/>
    <w:rsid w:val="004222C7"/>
    <w:rsid w:val="004232A4"/>
    <w:rsid w:val="0042347D"/>
    <w:rsid w:val="00423991"/>
    <w:rsid w:val="00423A72"/>
    <w:rsid w:val="0042480C"/>
    <w:rsid w:val="0042532F"/>
    <w:rsid w:val="004255F8"/>
    <w:rsid w:val="0042561B"/>
    <w:rsid w:val="00426AB9"/>
    <w:rsid w:val="00427716"/>
    <w:rsid w:val="00430607"/>
    <w:rsid w:val="00431AE7"/>
    <w:rsid w:val="00431DBA"/>
    <w:rsid w:val="004322E9"/>
    <w:rsid w:val="0043329F"/>
    <w:rsid w:val="0043356D"/>
    <w:rsid w:val="00433609"/>
    <w:rsid w:val="004338A1"/>
    <w:rsid w:val="00433EFE"/>
    <w:rsid w:val="00434016"/>
    <w:rsid w:val="00434286"/>
    <w:rsid w:val="004345FB"/>
    <w:rsid w:val="00435B45"/>
    <w:rsid w:val="00435CBB"/>
    <w:rsid w:val="0043785E"/>
    <w:rsid w:val="00437CBC"/>
    <w:rsid w:val="004400CA"/>
    <w:rsid w:val="004406B1"/>
    <w:rsid w:val="00440F40"/>
    <w:rsid w:val="00442064"/>
    <w:rsid w:val="00442827"/>
    <w:rsid w:val="004428B9"/>
    <w:rsid w:val="00442F56"/>
    <w:rsid w:val="00443E64"/>
    <w:rsid w:val="00445975"/>
    <w:rsid w:val="00446035"/>
    <w:rsid w:val="00447156"/>
    <w:rsid w:val="00450582"/>
    <w:rsid w:val="0045076F"/>
    <w:rsid w:val="00450EC0"/>
    <w:rsid w:val="00451634"/>
    <w:rsid w:val="00451B0F"/>
    <w:rsid w:val="00451C28"/>
    <w:rsid w:val="00452B14"/>
    <w:rsid w:val="00452C19"/>
    <w:rsid w:val="00453565"/>
    <w:rsid w:val="004535CE"/>
    <w:rsid w:val="004536F7"/>
    <w:rsid w:val="00453D85"/>
    <w:rsid w:val="00454A33"/>
    <w:rsid w:val="004550C7"/>
    <w:rsid w:val="004562D8"/>
    <w:rsid w:val="004563CA"/>
    <w:rsid w:val="00456727"/>
    <w:rsid w:val="0045716C"/>
    <w:rsid w:val="0046053F"/>
    <w:rsid w:val="0046074A"/>
    <w:rsid w:val="00460CD8"/>
    <w:rsid w:val="00460FDB"/>
    <w:rsid w:val="0046212E"/>
    <w:rsid w:val="00463518"/>
    <w:rsid w:val="00463F59"/>
    <w:rsid w:val="004649AB"/>
    <w:rsid w:val="00465179"/>
    <w:rsid w:val="004656C3"/>
    <w:rsid w:val="00465900"/>
    <w:rsid w:val="0046769D"/>
    <w:rsid w:val="00467B9F"/>
    <w:rsid w:val="0047162F"/>
    <w:rsid w:val="00471F9B"/>
    <w:rsid w:val="00472051"/>
    <w:rsid w:val="004724D2"/>
    <w:rsid w:val="00472E76"/>
    <w:rsid w:val="004732FE"/>
    <w:rsid w:val="0047373D"/>
    <w:rsid w:val="004739C4"/>
    <w:rsid w:val="00474915"/>
    <w:rsid w:val="00475158"/>
    <w:rsid w:val="004754CC"/>
    <w:rsid w:val="004756B7"/>
    <w:rsid w:val="00475F54"/>
    <w:rsid w:val="00476144"/>
    <w:rsid w:val="0047631C"/>
    <w:rsid w:val="004778F2"/>
    <w:rsid w:val="00477C0E"/>
    <w:rsid w:val="00477E17"/>
    <w:rsid w:val="00480EBE"/>
    <w:rsid w:val="00481BF5"/>
    <w:rsid w:val="0048221F"/>
    <w:rsid w:val="0048276A"/>
    <w:rsid w:val="00482941"/>
    <w:rsid w:val="00482B14"/>
    <w:rsid w:val="0048321D"/>
    <w:rsid w:val="004832BE"/>
    <w:rsid w:val="00483C47"/>
    <w:rsid w:val="00483D2B"/>
    <w:rsid w:val="0048402B"/>
    <w:rsid w:val="0048438F"/>
    <w:rsid w:val="00484483"/>
    <w:rsid w:val="00484633"/>
    <w:rsid w:val="00484E75"/>
    <w:rsid w:val="00485991"/>
    <w:rsid w:val="00485A5E"/>
    <w:rsid w:val="004867CC"/>
    <w:rsid w:val="00486931"/>
    <w:rsid w:val="00486A58"/>
    <w:rsid w:val="0048795D"/>
    <w:rsid w:val="0049093F"/>
    <w:rsid w:val="00490EA2"/>
    <w:rsid w:val="00491058"/>
    <w:rsid w:val="004924FE"/>
    <w:rsid w:val="00492804"/>
    <w:rsid w:val="00492CD6"/>
    <w:rsid w:val="00492F9F"/>
    <w:rsid w:val="00493136"/>
    <w:rsid w:val="0049337F"/>
    <w:rsid w:val="00493B6A"/>
    <w:rsid w:val="00494154"/>
    <w:rsid w:val="00494F1D"/>
    <w:rsid w:val="00494F23"/>
    <w:rsid w:val="00495182"/>
    <w:rsid w:val="004955DC"/>
    <w:rsid w:val="00496F41"/>
    <w:rsid w:val="004A0777"/>
    <w:rsid w:val="004A1323"/>
    <w:rsid w:val="004A142E"/>
    <w:rsid w:val="004A1DF0"/>
    <w:rsid w:val="004A36DA"/>
    <w:rsid w:val="004A3992"/>
    <w:rsid w:val="004A3CCE"/>
    <w:rsid w:val="004A5135"/>
    <w:rsid w:val="004A5505"/>
    <w:rsid w:val="004A596B"/>
    <w:rsid w:val="004A5A72"/>
    <w:rsid w:val="004A5BCB"/>
    <w:rsid w:val="004A6762"/>
    <w:rsid w:val="004A7C8C"/>
    <w:rsid w:val="004A7F12"/>
    <w:rsid w:val="004B1FE7"/>
    <w:rsid w:val="004B29B6"/>
    <w:rsid w:val="004B2B84"/>
    <w:rsid w:val="004B36C5"/>
    <w:rsid w:val="004B42C4"/>
    <w:rsid w:val="004B461B"/>
    <w:rsid w:val="004B4B4D"/>
    <w:rsid w:val="004B55A2"/>
    <w:rsid w:val="004B5CA9"/>
    <w:rsid w:val="004B5DF4"/>
    <w:rsid w:val="004B6032"/>
    <w:rsid w:val="004B67E2"/>
    <w:rsid w:val="004B6A67"/>
    <w:rsid w:val="004B6B67"/>
    <w:rsid w:val="004C000A"/>
    <w:rsid w:val="004C1601"/>
    <w:rsid w:val="004C1A39"/>
    <w:rsid w:val="004C1B96"/>
    <w:rsid w:val="004C2305"/>
    <w:rsid w:val="004C418B"/>
    <w:rsid w:val="004C4C81"/>
    <w:rsid w:val="004C5258"/>
    <w:rsid w:val="004C54DD"/>
    <w:rsid w:val="004C6062"/>
    <w:rsid w:val="004C7BB6"/>
    <w:rsid w:val="004C7F02"/>
    <w:rsid w:val="004D03BA"/>
    <w:rsid w:val="004D057D"/>
    <w:rsid w:val="004D2E95"/>
    <w:rsid w:val="004D362E"/>
    <w:rsid w:val="004D3E97"/>
    <w:rsid w:val="004D4276"/>
    <w:rsid w:val="004D4552"/>
    <w:rsid w:val="004D46B5"/>
    <w:rsid w:val="004D5161"/>
    <w:rsid w:val="004D53F4"/>
    <w:rsid w:val="004D5E76"/>
    <w:rsid w:val="004D67A7"/>
    <w:rsid w:val="004E00D4"/>
    <w:rsid w:val="004E028A"/>
    <w:rsid w:val="004E04F4"/>
    <w:rsid w:val="004E1C5D"/>
    <w:rsid w:val="004E21CF"/>
    <w:rsid w:val="004E2415"/>
    <w:rsid w:val="004E5FB6"/>
    <w:rsid w:val="004E60E3"/>
    <w:rsid w:val="004E76D7"/>
    <w:rsid w:val="004E7C20"/>
    <w:rsid w:val="004F0C5B"/>
    <w:rsid w:val="004F1545"/>
    <w:rsid w:val="004F206A"/>
    <w:rsid w:val="004F2211"/>
    <w:rsid w:val="004F2B49"/>
    <w:rsid w:val="004F3242"/>
    <w:rsid w:val="004F37DA"/>
    <w:rsid w:val="004F546C"/>
    <w:rsid w:val="004F5479"/>
    <w:rsid w:val="004F5586"/>
    <w:rsid w:val="004F5621"/>
    <w:rsid w:val="004F56E8"/>
    <w:rsid w:val="004F5DD7"/>
    <w:rsid w:val="004F5F24"/>
    <w:rsid w:val="004F613E"/>
    <w:rsid w:val="004F6354"/>
    <w:rsid w:val="004F6EB8"/>
    <w:rsid w:val="004F7D99"/>
    <w:rsid w:val="004F7DCB"/>
    <w:rsid w:val="005001BD"/>
    <w:rsid w:val="00501B45"/>
    <w:rsid w:val="00501F2C"/>
    <w:rsid w:val="00503133"/>
    <w:rsid w:val="00504E9C"/>
    <w:rsid w:val="005064ED"/>
    <w:rsid w:val="00510419"/>
    <w:rsid w:val="005105B1"/>
    <w:rsid w:val="00510F6C"/>
    <w:rsid w:val="0051264E"/>
    <w:rsid w:val="0051271C"/>
    <w:rsid w:val="005128CB"/>
    <w:rsid w:val="00512BDE"/>
    <w:rsid w:val="0051408D"/>
    <w:rsid w:val="00514D58"/>
    <w:rsid w:val="00515328"/>
    <w:rsid w:val="005206EC"/>
    <w:rsid w:val="0052093D"/>
    <w:rsid w:val="00521250"/>
    <w:rsid w:val="005224E2"/>
    <w:rsid w:val="00522972"/>
    <w:rsid w:val="0052315D"/>
    <w:rsid w:val="0052322D"/>
    <w:rsid w:val="00523AE8"/>
    <w:rsid w:val="00523B50"/>
    <w:rsid w:val="00523FB2"/>
    <w:rsid w:val="005245C7"/>
    <w:rsid w:val="00524E0E"/>
    <w:rsid w:val="0052521D"/>
    <w:rsid w:val="00525B8D"/>
    <w:rsid w:val="0052600D"/>
    <w:rsid w:val="005261A0"/>
    <w:rsid w:val="00527482"/>
    <w:rsid w:val="005304C4"/>
    <w:rsid w:val="0053128C"/>
    <w:rsid w:val="00531DB6"/>
    <w:rsid w:val="00532C2C"/>
    <w:rsid w:val="00533D36"/>
    <w:rsid w:val="005341D0"/>
    <w:rsid w:val="00534579"/>
    <w:rsid w:val="00534B52"/>
    <w:rsid w:val="00534E2E"/>
    <w:rsid w:val="005359F5"/>
    <w:rsid w:val="00536AA6"/>
    <w:rsid w:val="005400FF"/>
    <w:rsid w:val="005415DC"/>
    <w:rsid w:val="00541CB3"/>
    <w:rsid w:val="0054342D"/>
    <w:rsid w:val="0054349C"/>
    <w:rsid w:val="0054395B"/>
    <w:rsid w:val="00543B43"/>
    <w:rsid w:val="00543C2C"/>
    <w:rsid w:val="00543F8C"/>
    <w:rsid w:val="005441B6"/>
    <w:rsid w:val="0054422C"/>
    <w:rsid w:val="005443EA"/>
    <w:rsid w:val="00544C3E"/>
    <w:rsid w:val="00545659"/>
    <w:rsid w:val="00545A72"/>
    <w:rsid w:val="00545CD5"/>
    <w:rsid w:val="0054644B"/>
    <w:rsid w:val="00546E40"/>
    <w:rsid w:val="005500F3"/>
    <w:rsid w:val="00550A93"/>
    <w:rsid w:val="00550E47"/>
    <w:rsid w:val="005514F9"/>
    <w:rsid w:val="00551670"/>
    <w:rsid w:val="00551ABF"/>
    <w:rsid w:val="00552A5E"/>
    <w:rsid w:val="00552CA3"/>
    <w:rsid w:val="00553378"/>
    <w:rsid w:val="00553A0A"/>
    <w:rsid w:val="00553F0C"/>
    <w:rsid w:val="0055413F"/>
    <w:rsid w:val="00555532"/>
    <w:rsid w:val="00556188"/>
    <w:rsid w:val="00556983"/>
    <w:rsid w:val="00556BD5"/>
    <w:rsid w:val="00560730"/>
    <w:rsid w:val="00560AF7"/>
    <w:rsid w:val="005610FA"/>
    <w:rsid w:val="00561F8D"/>
    <w:rsid w:val="005625BF"/>
    <w:rsid w:val="005626ED"/>
    <w:rsid w:val="00562C45"/>
    <w:rsid w:val="00562D93"/>
    <w:rsid w:val="00562F4C"/>
    <w:rsid w:val="0056331A"/>
    <w:rsid w:val="00564435"/>
    <w:rsid w:val="00565F12"/>
    <w:rsid w:val="0056654A"/>
    <w:rsid w:val="00567261"/>
    <w:rsid w:val="00570A0D"/>
    <w:rsid w:val="005715B4"/>
    <w:rsid w:val="005721FC"/>
    <w:rsid w:val="00573396"/>
    <w:rsid w:val="0057398A"/>
    <w:rsid w:val="00574205"/>
    <w:rsid w:val="00574EDE"/>
    <w:rsid w:val="00575AF1"/>
    <w:rsid w:val="005764D2"/>
    <w:rsid w:val="00580BBB"/>
    <w:rsid w:val="005813EF"/>
    <w:rsid w:val="005813F8"/>
    <w:rsid w:val="005825D5"/>
    <w:rsid w:val="0058269E"/>
    <w:rsid w:val="00582812"/>
    <w:rsid w:val="00582E22"/>
    <w:rsid w:val="0058334B"/>
    <w:rsid w:val="0058367B"/>
    <w:rsid w:val="00586682"/>
    <w:rsid w:val="005872B5"/>
    <w:rsid w:val="0059077E"/>
    <w:rsid w:val="0059237F"/>
    <w:rsid w:val="00592AF7"/>
    <w:rsid w:val="00593033"/>
    <w:rsid w:val="0059508A"/>
    <w:rsid w:val="00596480"/>
    <w:rsid w:val="00596941"/>
    <w:rsid w:val="005A071D"/>
    <w:rsid w:val="005A0F95"/>
    <w:rsid w:val="005A312E"/>
    <w:rsid w:val="005A3471"/>
    <w:rsid w:val="005A37C4"/>
    <w:rsid w:val="005A3A25"/>
    <w:rsid w:val="005A44AD"/>
    <w:rsid w:val="005A48C0"/>
    <w:rsid w:val="005A4F8A"/>
    <w:rsid w:val="005A4FF8"/>
    <w:rsid w:val="005A5644"/>
    <w:rsid w:val="005A664B"/>
    <w:rsid w:val="005A695B"/>
    <w:rsid w:val="005A6AD3"/>
    <w:rsid w:val="005A6B96"/>
    <w:rsid w:val="005A6E78"/>
    <w:rsid w:val="005A756E"/>
    <w:rsid w:val="005A78AA"/>
    <w:rsid w:val="005A7CE3"/>
    <w:rsid w:val="005B040C"/>
    <w:rsid w:val="005B062C"/>
    <w:rsid w:val="005B06BA"/>
    <w:rsid w:val="005B07FC"/>
    <w:rsid w:val="005B196D"/>
    <w:rsid w:val="005B28B0"/>
    <w:rsid w:val="005B37BB"/>
    <w:rsid w:val="005B3882"/>
    <w:rsid w:val="005B3917"/>
    <w:rsid w:val="005B3E04"/>
    <w:rsid w:val="005B44C8"/>
    <w:rsid w:val="005B493F"/>
    <w:rsid w:val="005B508C"/>
    <w:rsid w:val="005B5D5B"/>
    <w:rsid w:val="005B600E"/>
    <w:rsid w:val="005B6423"/>
    <w:rsid w:val="005B667E"/>
    <w:rsid w:val="005B6D68"/>
    <w:rsid w:val="005B794E"/>
    <w:rsid w:val="005B7B4E"/>
    <w:rsid w:val="005C044A"/>
    <w:rsid w:val="005C12D2"/>
    <w:rsid w:val="005C1FA5"/>
    <w:rsid w:val="005C20C9"/>
    <w:rsid w:val="005C2C69"/>
    <w:rsid w:val="005C34D2"/>
    <w:rsid w:val="005C50D0"/>
    <w:rsid w:val="005C53AF"/>
    <w:rsid w:val="005C59E5"/>
    <w:rsid w:val="005C621D"/>
    <w:rsid w:val="005C63CC"/>
    <w:rsid w:val="005C7135"/>
    <w:rsid w:val="005C7C20"/>
    <w:rsid w:val="005D386A"/>
    <w:rsid w:val="005D3C85"/>
    <w:rsid w:val="005D45D8"/>
    <w:rsid w:val="005D52D4"/>
    <w:rsid w:val="005D54B3"/>
    <w:rsid w:val="005D5B63"/>
    <w:rsid w:val="005D61DC"/>
    <w:rsid w:val="005D683B"/>
    <w:rsid w:val="005D6D78"/>
    <w:rsid w:val="005D72A0"/>
    <w:rsid w:val="005E03A6"/>
    <w:rsid w:val="005E0DCD"/>
    <w:rsid w:val="005E1780"/>
    <w:rsid w:val="005E2A51"/>
    <w:rsid w:val="005E2B93"/>
    <w:rsid w:val="005E2C27"/>
    <w:rsid w:val="005E2FDD"/>
    <w:rsid w:val="005E384F"/>
    <w:rsid w:val="005E41EE"/>
    <w:rsid w:val="005E4D29"/>
    <w:rsid w:val="005E4E1F"/>
    <w:rsid w:val="005E4FE0"/>
    <w:rsid w:val="005E56D8"/>
    <w:rsid w:val="005E665F"/>
    <w:rsid w:val="005E6897"/>
    <w:rsid w:val="005E77EA"/>
    <w:rsid w:val="005E7D56"/>
    <w:rsid w:val="005F202D"/>
    <w:rsid w:val="005F3177"/>
    <w:rsid w:val="005F3EF1"/>
    <w:rsid w:val="005F4C46"/>
    <w:rsid w:val="005F6076"/>
    <w:rsid w:val="005F6590"/>
    <w:rsid w:val="005F771B"/>
    <w:rsid w:val="005F7EAA"/>
    <w:rsid w:val="0060165E"/>
    <w:rsid w:val="00601AC3"/>
    <w:rsid w:val="00602649"/>
    <w:rsid w:val="0060299A"/>
    <w:rsid w:val="00603044"/>
    <w:rsid w:val="006034B6"/>
    <w:rsid w:val="00603572"/>
    <w:rsid w:val="0060361A"/>
    <w:rsid w:val="006038DF"/>
    <w:rsid w:val="00603CE8"/>
    <w:rsid w:val="00603DA7"/>
    <w:rsid w:val="006046BE"/>
    <w:rsid w:val="0060538B"/>
    <w:rsid w:val="00605C13"/>
    <w:rsid w:val="00605C83"/>
    <w:rsid w:val="00605E1C"/>
    <w:rsid w:val="006065BA"/>
    <w:rsid w:val="0060728B"/>
    <w:rsid w:val="00610763"/>
    <w:rsid w:val="0061186C"/>
    <w:rsid w:val="00611C4B"/>
    <w:rsid w:val="0061225B"/>
    <w:rsid w:val="006122D9"/>
    <w:rsid w:val="006125B7"/>
    <w:rsid w:val="006125BB"/>
    <w:rsid w:val="006126E5"/>
    <w:rsid w:val="00613659"/>
    <w:rsid w:val="00613731"/>
    <w:rsid w:val="00613C01"/>
    <w:rsid w:val="00614497"/>
    <w:rsid w:val="00614CDA"/>
    <w:rsid w:val="00615436"/>
    <w:rsid w:val="00616B9B"/>
    <w:rsid w:val="00616BF5"/>
    <w:rsid w:val="00620053"/>
    <w:rsid w:val="006205C3"/>
    <w:rsid w:val="00620B26"/>
    <w:rsid w:val="0062116F"/>
    <w:rsid w:val="006218D2"/>
    <w:rsid w:val="00621D05"/>
    <w:rsid w:val="00622927"/>
    <w:rsid w:val="00623055"/>
    <w:rsid w:val="00623925"/>
    <w:rsid w:val="00623FBA"/>
    <w:rsid w:val="006240D2"/>
    <w:rsid w:val="00625042"/>
    <w:rsid w:val="006254B5"/>
    <w:rsid w:val="00626327"/>
    <w:rsid w:val="006266EB"/>
    <w:rsid w:val="006268DA"/>
    <w:rsid w:val="006278F2"/>
    <w:rsid w:val="006301DB"/>
    <w:rsid w:val="00630491"/>
    <w:rsid w:val="00631149"/>
    <w:rsid w:val="00632489"/>
    <w:rsid w:val="00632B46"/>
    <w:rsid w:val="006331FA"/>
    <w:rsid w:val="00633388"/>
    <w:rsid w:val="00633A36"/>
    <w:rsid w:val="00633AF7"/>
    <w:rsid w:val="0063461C"/>
    <w:rsid w:val="006348E9"/>
    <w:rsid w:val="006356CC"/>
    <w:rsid w:val="00635940"/>
    <w:rsid w:val="00635CDB"/>
    <w:rsid w:val="00636250"/>
    <w:rsid w:val="00636469"/>
    <w:rsid w:val="00636DBA"/>
    <w:rsid w:val="00636E81"/>
    <w:rsid w:val="00637420"/>
    <w:rsid w:val="006401D1"/>
    <w:rsid w:val="006409D0"/>
    <w:rsid w:val="00640C42"/>
    <w:rsid w:val="006422A2"/>
    <w:rsid w:val="00642650"/>
    <w:rsid w:val="0064287A"/>
    <w:rsid w:val="006431F9"/>
    <w:rsid w:val="006434D8"/>
    <w:rsid w:val="00643CCA"/>
    <w:rsid w:val="00644EF0"/>
    <w:rsid w:val="0064514A"/>
    <w:rsid w:val="0064524D"/>
    <w:rsid w:val="00646714"/>
    <w:rsid w:val="00646DB7"/>
    <w:rsid w:val="006471BE"/>
    <w:rsid w:val="00647ADF"/>
    <w:rsid w:val="00647CB2"/>
    <w:rsid w:val="00650532"/>
    <w:rsid w:val="006519B8"/>
    <w:rsid w:val="00654787"/>
    <w:rsid w:val="00655E1F"/>
    <w:rsid w:val="00656924"/>
    <w:rsid w:val="00656BE2"/>
    <w:rsid w:val="00656C08"/>
    <w:rsid w:val="00657892"/>
    <w:rsid w:val="0066005F"/>
    <w:rsid w:val="006605E4"/>
    <w:rsid w:val="006605FA"/>
    <w:rsid w:val="0066177C"/>
    <w:rsid w:val="00662297"/>
    <w:rsid w:val="00662489"/>
    <w:rsid w:val="00662655"/>
    <w:rsid w:val="00662D29"/>
    <w:rsid w:val="00662E0A"/>
    <w:rsid w:val="00662E80"/>
    <w:rsid w:val="00663A0E"/>
    <w:rsid w:val="006644CB"/>
    <w:rsid w:val="00664C76"/>
    <w:rsid w:val="00664E57"/>
    <w:rsid w:val="006669E3"/>
    <w:rsid w:val="0066751B"/>
    <w:rsid w:val="00670134"/>
    <w:rsid w:val="00670363"/>
    <w:rsid w:val="006716D0"/>
    <w:rsid w:val="00672D8A"/>
    <w:rsid w:val="006734AC"/>
    <w:rsid w:val="006747F4"/>
    <w:rsid w:val="00674BB9"/>
    <w:rsid w:val="00676A6C"/>
    <w:rsid w:val="00677865"/>
    <w:rsid w:val="0068151E"/>
    <w:rsid w:val="006815DE"/>
    <w:rsid w:val="00681DCD"/>
    <w:rsid w:val="00682595"/>
    <w:rsid w:val="00682F1C"/>
    <w:rsid w:val="00683195"/>
    <w:rsid w:val="00685491"/>
    <w:rsid w:val="00685875"/>
    <w:rsid w:val="00686093"/>
    <w:rsid w:val="00686469"/>
    <w:rsid w:val="006866A8"/>
    <w:rsid w:val="00687801"/>
    <w:rsid w:val="00687A21"/>
    <w:rsid w:val="00687C7B"/>
    <w:rsid w:val="00690083"/>
    <w:rsid w:val="006907E1"/>
    <w:rsid w:val="006914B3"/>
    <w:rsid w:val="00691F63"/>
    <w:rsid w:val="00692CB5"/>
    <w:rsid w:val="006930C5"/>
    <w:rsid w:val="006937B3"/>
    <w:rsid w:val="00693916"/>
    <w:rsid w:val="00693B84"/>
    <w:rsid w:val="00694393"/>
    <w:rsid w:val="00695075"/>
    <w:rsid w:val="006954C4"/>
    <w:rsid w:val="00695654"/>
    <w:rsid w:val="00695CE9"/>
    <w:rsid w:val="00696454"/>
    <w:rsid w:val="00697C19"/>
    <w:rsid w:val="006A0095"/>
    <w:rsid w:val="006A188C"/>
    <w:rsid w:val="006A250A"/>
    <w:rsid w:val="006A28AB"/>
    <w:rsid w:val="006A2A67"/>
    <w:rsid w:val="006A2F71"/>
    <w:rsid w:val="006A2FF3"/>
    <w:rsid w:val="006A3219"/>
    <w:rsid w:val="006A34FF"/>
    <w:rsid w:val="006A3CA9"/>
    <w:rsid w:val="006A3F37"/>
    <w:rsid w:val="006A48AF"/>
    <w:rsid w:val="006A4F83"/>
    <w:rsid w:val="006A5216"/>
    <w:rsid w:val="006A5F4D"/>
    <w:rsid w:val="006A62EE"/>
    <w:rsid w:val="006A6E1A"/>
    <w:rsid w:val="006A6FB3"/>
    <w:rsid w:val="006A755E"/>
    <w:rsid w:val="006A7EA9"/>
    <w:rsid w:val="006B0339"/>
    <w:rsid w:val="006B0ACE"/>
    <w:rsid w:val="006B0C71"/>
    <w:rsid w:val="006B155F"/>
    <w:rsid w:val="006B26A4"/>
    <w:rsid w:val="006B3755"/>
    <w:rsid w:val="006B6240"/>
    <w:rsid w:val="006B6246"/>
    <w:rsid w:val="006B62EB"/>
    <w:rsid w:val="006B6895"/>
    <w:rsid w:val="006B767E"/>
    <w:rsid w:val="006B7B40"/>
    <w:rsid w:val="006C0C5D"/>
    <w:rsid w:val="006C2012"/>
    <w:rsid w:val="006C27C4"/>
    <w:rsid w:val="006C3126"/>
    <w:rsid w:val="006C40F0"/>
    <w:rsid w:val="006C4188"/>
    <w:rsid w:val="006C47C3"/>
    <w:rsid w:val="006C6A41"/>
    <w:rsid w:val="006C6D62"/>
    <w:rsid w:val="006C72AB"/>
    <w:rsid w:val="006D0274"/>
    <w:rsid w:val="006D0A49"/>
    <w:rsid w:val="006D0CB0"/>
    <w:rsid w:val="006D0DA0"/>
    <w:rsid w:val="006D1B62"/>
    <w:rsid w:val="006D2154"/>
    <w:rsid w:val="006D2949"/>
    <w:rsid w:val="006D2DA5"/>
    <w:rsid w:val="006D33AD"/>
    <w:rsid w:val="006D3675"/>
    <w:rsid w:val="006D376C"/>
    <w:rsid w:val="006D39F9"/>
    <w:rsid w:val="006D4011"/>
    <w:rsid w:val="006D44B2"/>
    <w:rsid w:val="006D4E59"/>
    <w:rsid w:val="006D5B26"/>
    <w:rsid w:val="006D62FA"/>
    <w:rsid w:val="006D7D07"/>
    <w:rsid w:val="006E0785"/>
    <w:rsid w:val="006E0F2A"/>
    <w:rsid w:val="006E11DD"/>
    <w:rsid w:val="006E13AB"/>
    <w:rsid w:val="006E2044"/>
    <w:rsid w:val="006E22C6"/>
    <w:rsid w:val="006E33B5"/>
    <w:rsid w:val="006E3B0D"/>
    <w:rsid w:val="006E5D81"/>
    <w:rsid w:val="006E5DC6"/>
    <w:rsid w:val="006E5E2C"/>
    <w:rsid w:val="006E7516"/>
    <w:rsid w:val="006E76DA"/>
    <w:rsid w:val="006E7B01"/>
    <w:rsid w:val="006E7B78"/>
    <w:rsid w:val="006F0478"/>
    <w:rsid w:val="006F0AC7"/>
    <w:rsid w:val="006F0E0D"/>
    <w:rsid w:val="006F3F15"/>
    <w:rsid w:val="006F3F36"/>
    <w:rsid w:val="006F442B"/>
    <w:rsid w:val="006F4543"/>
    <w:rsid w:val="006F4D22"/>
    <w:rsid w:val="006F505B"/>
    <w:rsid w:val="006F6ABE"/>
    <w:rsid w:val="006F70C5"/>
    <w:rsid w:val="006F7230"/>
    <w:rsid w:val="006F7379"/>
    <w:rsid w:val="006F739D"/>
    <w:rsid w:val="006F7577"/>
    <w:rsid w:val="006F7A64"/>
    <w:rsid w:val="006F7EE7"/>
    <w:rsid w:val="00700225"/>
    <w:rsid w:val="00700D16"/>
    <w:rsid w:val="00700E30"/>
    <w:rsid w:val="007013B2"/>
    <w:rsid w:val="0070180B"/>
    <w:rsid w:val="00702886"/>
    <w:rsid w:val="00703C52"/>
    <w:rsid w:val="007046F0"/>
    <w:rsid w:val="0070563B"/>
    <w:rsid w:val="007062E4"/>
    <w:rsid w:val="00706512"/>
    <w:rsid w:val="0070674F"/>
    <w:rsid w:val="00706A6B"/>
    <w:rsid w:val="00706E61"/>
    <w:rsid w:val="0071018C"/>
    <w:rsid w:val="0071110E"/>
    <w:rsid w:val="0071164B"/>
    <w:rsid w:val="0071185E"/>
    <w:rsid w:val="00711873"/>
    <w:rsid w:val="00711DD5"/>
    <w:rsid w:val="00712384"/>
    <w:rsid w:val="00712792"/>
    <w:rsid w:val="0071357E"/>
    <w:rsid w:val="0071377B"/>
    <w:rsid w:val="00713E7E"/>
    <w:rsid w:val="00714097"/>
    <w:rsid w:val="007149C9"/>
    <w:rsid w:val="00715078"/>
    <w:rsid w:val="00715709"/>
    <w:rsid w:val="00715A9A"/>
    <w:rsid w:val="00721EE8"/>
    <w:rsid w:val="0072217F"/>
    <w:rsid w:val="00722ED9"/>
    <w:rsid w:val="00723208"/>
    <w:rsid w:val="0072343A"/>
    <w:rsid w:val="00723609"/>
    <w:rsid w:val="0072372B"/>
    <w:rsid w:val="00723B90"/>
    <w:rsid w:val="00724C9D"/>
    <w:rsid w:val="0072508A"/>
    <w:rsid w:val="00726EE9"/>
    <w:rsid w:val="007301F7"/>
    <w:rsid w:val="00730810"/>
    <w:rsid w:val="00731949"/>
    <w:rsid w:val="00733506"/>
    <w:rsid w:val="00733788"/>
    <w:rsid w:val="0073378A"/>
    <w:rsid w:val="00733AC3"/>
    <w:rsid w:val="00733EF5"/>
    <w:rsid w:val="00734667"/>
    <w:rsid w:val="00734A69"/>
    <w:rsid w:val="007363BE"/>
    <w:rsid w:val="007369DE"/>
    <w:rsid w:val="00737F3F"/>
    <w:rsid w:val="0074008D"/>
    <w:rsid w:val="00740872"/>
    <w:rsid w:val="00740D13"/>
    <w:rsid w:val="00741C3F"/>
    <w:rsid w:val="007432A3"/>
    <w:rsid w:val="007466CA"/>
    <w:rsid w:val="0074674D"/>
    <w:rsid w:val="00747232"/>
    <w:rsid w:val="0074724A"/>
    <w:rsid w:val="007479E2"/>
    <w:rsid w:val="0075013F"/>
    <w:rsid w:val="00752081"/>
    <w:rsid w:val="00752683"/>
    <w:rsid w:val="00752A87"/>
    <w:rsid w:val="00753A5B"/>
    <w:rsid w:val="007547E7"/>
    <w:rsid w:val="00754B85"/>
    <w:rsid w:val="00754D38"/>
    <w:rsid w:val="00755B96"/>
    <w:rsid w:val="00756F54"/>
    <w:rsid w:val="00757032"/>
    <w:rsid w:val="0075706A"/>
    <w:rsid w:val="007575F6"/>
    <w:rsid w:val="00757EF9"/>
    <w:rsid w:val="00757F31"/>
    <w:rsid w:val="007615DE"/>
    <w:rsid w:val="0076245C"/>
    <w:rsid w:val="007624B0"/>
    <w:rsid w:val="0076356E"/>
    <w:rsid w:val="0076399B"/>
    <w:rsid w:val="0076406D"/>
    <w:rsid w:val="007640A0"/>
    <w:rsid w:val="00764F76"/>
    <w:rsid w:val="00765350"/>
    <w:rsid w:val="00765AE0"/>
    <w:rsid w:val="00766371"/>
    <w:rsid w:val="00767888"/>
    <w:rsid w:val="007709BF"/>
    <w:rsid w:val="00770EAC"/>
    <w:rsid w:val="007719BB"/>
    <w:rsid w:val="00772B6F"/>
    <w:rsid w:val="00773217"/>
    <w:rsid w:val="007755BA"/>
    <w:rsid w:val="00775CC1"/>
    <w:rsid w:val="00776483"/>
    <w:rsid w:val="00776907"/>
    <w:rsid w:val="007773CE"/>
    <w:rsid w:val="00777E45"/>
    <w:rsid w:val="00780531"/>
    <w:rsid w:val="00780A67"/>
    <w:rsid w:val="00781A4B"/>
    <w:rsid w:val="007821D7"/>
    <w:rsid w:val="00782724"/>
    <w:rsid w:val="0078275C"/>
    <w:rsid w:val="00782E93"/>
    <w:rsid w:val="00783311"/>
    <w:rsid w:val="007836E1"/>
    <w:rsid w:val="00784E0C"/>
    <w:rsid w:val="007862C5"/>
    <w:rsid w:val="007874F3"/>
    <w:rsid w:val="0079191C"/>
    <w:rsid w:val="00791E38"/>
    <w:rsid w:val="00792F92"/>
    <w:rsid w:val="00793A0C"/>
    <w:rsid w:val="00793A3D"/>
    <w:rsid w:val="00793EBA"/>
    <w:rsid w:val="007965F0"/>
    <w:rsid w:val="007A30AA"/>
    <w:rsid w:val="007A3520"/>
    <w:rsid w:val="007A420A"/>
    <w:rsid w:val="007A53B5"/>
    <w:rsid w:val="007A5799"/>
    <w:rsid w:val="007A6E64"/>
    <w:rsid w:val="007B0B88"/>
    <w:rsid w:val="007B153D"/>
    <w:rsid w:val="007B2950"/>
    <w:rsid w:val="007B2BC5"/>
    <w:rsid w:val="007B36E5"/>
    <w:rsid w:val="007B48D3"/>
    <w:rsid w:val="007B4BE2"/>
    <w:rsid w:val="007B4FC4"/>
    <w:rsid w:val="007B675A"/>
    <w:rsid w:val="007B67F1"/>
    <w:rsid w:val="007B699C"/>
    <w:rsid w:val="007B6EEC"/>
    <w:rsid w:val="007B7E15"/>
    <w:rsid w:val="007C0576"/>
    <w:rsid w:val="007C0782"/>
    <w:rsid w:val="007C1008"/>
    <w:rsid w:val="007C1011"/>
    <w:rsid w:val="007C117F"/>
    <w:rsid w:val="007C2386"/>
    <w:rsid w:val="007C2849"/>
    <w:rsid w:val="007C28DE"/>
    <w:rsid w:val="007C2921"/>
    <w:rsid w:val="007C31E0"/>
    <w:rsid w:val="007C356A"/>
    <w:rsid w:val="007C3AB5"/>
    <w:rsid w:val="007C3DA0"/>
    <w:rsid w:val="007C416E"/>
    <w:rsid w:val="007C54BD"/>
    <w:rsid w:val="007C5822"/>
    <w:rsid w:val="007C66F8"/>
    <w:rsid w:val="007C6A33"/>
    <w:rsid w:val="007C6BF0"/>
    <w:rsid w:val="007C7944"/>
    <w:rsid w:val="007D03DB"/>
    <w:rsid w:val="007D0562"/>
    <w:rsid w:val="007D1155"/>
    <w:rsid w:val="007D1A71"/>
    <w:rsid w:val="007D236B"/>
    <w:rsid w:val="007D33CB"/>
    <w:rsid w:val="007D33EB"/>
    <w:rsid w:val="007D3A3B"/>
    <w:rsid w:val="007D3B15"/>
    <w:rsid w:val="007D3D94"/>
    <w:rsid w:val="007D46A9"/>
    <w:rsid w:val="007D4745"/>
    <w:rsid w:val="007D4850"/>
    <w:rsid w:val="007D4A56"/>
    <w:rsid w:val="007D4B7F"/>
    <w:rsid w:val="007D5BC7"/>
    <w:rsid w:val="007D649B"/>
    <w:rsid w:val="007E0481"/>
    <w:rsid w:val="007E0CB5"/>
    <w:rsid w:val="007E1B37"/>
    <w:rsid w:val="007E2ACC"/>
    <w:rsid w:val="007E30CC"/>
    <w:rsid w:val="007E34B0"/>
    <w:rsid w:val="007E3ABC"/>
    <w:rsid w:val="007E3E39"/>
    <w:rsid w:val="007E4873"/>
    <w:rsid w:val="007E5220"/>
    <w:rsid w:val="007E577A"/>
    <w:rsid w:val="007E5F61"/>
    <w:rsid w:val="007E6769"/>
    <w:rsid w:val="007E67CE"/>
    <w:rsid w:val="007E6C08"/>
    <w:rsid w:val="007E6D82"/>
    <w:rsid w:val="007E73D9"/>
    <w:rsid w:val="007F0C1B"/>
    <w:rsid w:val="007F130E"/>
    <w:rsid w:val="007F1887"/>
    <w:rsid w:val="007F20F0"/>
    <w:rsid w:val="007F2464"/>
    <w:rsid w:val="007F2B96"/>
    <w:rsid w:val="007F4475"/>
    <w:rsid w:val="007F458B"/>
    <w:rsid w:val="007F4D71"/>
    <w:rsid w:val="007F56F0"/>
    <w:rsid w:val="007F5B54"/>
    <w:rsid w:val="007F5DB9"/>
    <w:rsid w:val="007F6474"/>
    <w:rsid w:val="007F6715"/>
    <w:rsid w:val="007F6AEB"/>
    <w:rsid w:val="007F6B5D"/>
    <w:rsid w:val="008005C0"/>
    <w:rsid w:val="00800F35"/>
    <w:rsid w:val="00801458"/>
    <w:rsid w:val="00801481"/>
    <w:rsid w:val="00801491"/>
    <w:rsid w:val="0080156E"/>
    <w:rsid w:val="00801FCF"/>
    <w:rsid w:val="00802693"/>
    <w:rsid w:val="00802C81"/>
    <w:rsid w:val="00803070"/>
    <w:rsid w:val="00803FDE"/>
    <w:rsid w:val="00804308"/>
    <w:rsid w:val="008043D8"/>
    <w:rsid w:val="0080492D"/>
    <w:rsid w:val="00804DBE"/>
    <w:rsid w:val="00805620"/>
    <w:rsid w:val="0080757B"/>
    <w:rsid w:val="0081028F"/>
    <w:rsid w:val="00810B5F"/>
    <w:rsid w:val="00811243"/>
    <w:rsid w:val="00811544"/>
    <w:rsid w:val="00811693"/>
    <w:rsid w:val="008118F6"/>
    <w:rsid w:val="0081239C"/>
    <w:rsid w:val="00812545"/>
    <w:rsid w:val="00812CD3"/>
    <w:rsid w:val="00814465"/>
    <w:rsid w:val="008152D4"/>
    <w:rsid w:val="00815305"/>
    <w:rsid w:val="00815693"/>
    <w:rsid w:val="008167BF"/>
    <w:rsid w:val="0081733D"/>
    <w:rsid w:val="00820CEC"/>
    <w:rsid w:val="0082124B"/>
    <w:rsid w:val="008218F3"/>
    <w:rsid w:val="00821E52"/>
    <w:rsid w:val="00825AE0"/>
    <w:rsid w:val="0082624B"/>
    <w:rsid w:val="00827874"/>
    <w:rsid w:val="00827B68"/>
    <w:rsid w:val="00827CE7"/>
    <w:rsid w:val="00827F10"/>
    <w:rsid w:val="008302F4"/>
    <w:rsid w:val="0083044F"/>
    <w:rsid w:val="00830DFE"/>
    <w:rsid w:val="00830E4D"/>
    <w:rsid w:val="00831457"/>
    <w:rsid w:val="00831E29"/>
    <w:rsid w:val="008327F1"/>
    <w:rsid w:val="00832886"/>
    <w:rsid w:val="008336AF"/>
    <w:rsid w:val="00834858"/>
    <w:rsid w:val="008352A4"/>
    <w:rsid w:val="00836783"/>
    <w:rsid w:val="00836BF0"/>
    <w:rsid w:val="008375B0"/>
    <w:rsid w:val="00837DE7"/>
    <w:rsid w:val="00837EBC"/>
    <w:rsid w:val="008405D9"/>
    <w:rsid w:val="0084093D"/>
    <w:rsid w:val="00841EA9"/>
    <w:rsid w:val="008438F4"/>
    <w:rsid w:val="00844D88"/>
    <w:rsid w:val="00845101"/>
    <w:rsid w:val="0084532F"/>
    <w:rsid w:val="0084794A"/>
    <w:rsid w:val="008502B8"/>
    <w:rsid w:val="00850AEC"/>
    <w:rsid w:val="00850FB9"/>
    <w:rsid w:val="008510CE"/>
    <w:rsid w:val="008512DE"/>
    <w:rsid w:val="008514E5"/>
    <w:rsid w:val="00852296"/>
    <w:rsid w:val="00852787"/>
    <w:rsid w:val="00852B9D"/>
    <w:rsid w:val="008531FC"/>
    <w:rsid w:val="00853ED7"/>
    <w:rsid w:val="0085441C"/>
    <w:rsid w:val="008576AD"/>
    <w:rsid w:val="00860138"/>
    <w:rsid w:val="00860D82"/>
    <w:rsid w:val="008613A9"/>
    <w:rsid w:val="00861490"/>
    <w:rsid w:val="008617D4"/>
    <w:rsid w:val="00862AED"/>
    <w:rsid w:val="00862EF2"/>
    <w:rsid w:val="0086357E"/>
    <w:rsid w:val="00864660"/>
    <w:rsid w:val="00864E62"/>
    <w:rsid w:val="00865C64"/>
    <w:rsid w:val="00865D4C"/>
    <w:rsid w:val="00865DF7"/>
    <w:rsid w:val="00866B0E"/>
    <w:rsid w:val="00867BA0"/>
    <w:rsid w:val="0087098C"/>
    <w:rsid w:val="00871586"/>
    <w:rsid w:val="00871DF1"/>
    <w:rsid w:val="00871FF8"/>
    <w:rsid w:val="008720F5"/>
    <w:rsid w:val="00873045"/>
    <w:rsid w:val="00873CAE"/>
    <w:rsid w:val="00873CEE"/>
    <w:rsid w:val="00873D8E"/>
    <w:rsid w:val="008742BC"/>
    <w:rsid w:val="00874459"/>
    <w:rsid w:val="008746AA"/>
    <w:rsid w:val="008749B1"/>
    <w:rsid w:val="00874BEC"/>
    <w:rsid w:val="00874D6D"/>
    <w:rsid w:val="0087519C"/>
    <w:rsid w:val="008753DD"/>
    <w:rsid w:val="00875476"/>
    <w:rsid w:val="00875C29"/>
    <w:rsid w:val="00875C64"/>
    <w:rsid w:val="008773A4"/>
    <w:rsid w:val="00877530"/>
    <w:rsid w:val="00877627"/>
    <w:rsid w:val="00877E38"/>
    <w:rsid w:val="00880B9F"/>
    <w:rsid w:val="00880BAE"/>
    <w:rsid w:val="00881B9F"/>
    <w:rsid w:val="00881E88"/>
    <w:rsid w:val="00882FBF"/>
    <w:rsid w:val="008836F9"/>
    <w:rsid w:val="0088454C"/>
    <w:rsid w:val="008845B2"/>
    <w:rsid w:val="00884961"/>
    <w:rsid w:val="00885104"/>
    <w:rsid w:val="008869B6"/>
    <w:rsid w:val="00890812"/>
    <w:rsid w:val="00891D26"/>
    <w:rsid w:val="00892849"/>
    <w:rsid w:val="008929AC"/>
    <w:rsid w:val="008932AD"/>
    <w:rsid w:val="00893A7D"/>
    <w:rsid w:val="00894BBA"/>
    <w:rsid w:val="00894D9B"/>
    <w:rsid w:val="00894F9E"/>
    <w:rsid w:val="00894FC4"/>
    <w:rsid w:val="00895419"/>
    <w:rsid w:val="0089584B"/>
    <w:rsid w:val="00895EF2"/>
    <w:rsid w:val="008962F9"/>
    <w:rsid w:val="00897450"/>
    <w:rsid w:val="008A095D"/>
    <w:rsid w:val="008A1251"/>
    <w:rsid w:val="008A127A"/>
    <w:rsid w:val="008A1B43"/>
    <w:rsid w:val="008A218D"/>
    <w:rsid w:val="008A2478"/>
    <w:rsid w:val="008A24AE"/>
    <w:rsid w:val="008A256D"/>
    <w:rsid w:val="008A2C1B"/>
    <w:rsid w:val="008A2ED8"/>
    <w:rsid w:val="008A3A8E"/>
    <w:rsid w:val="008A439A"/>
    <w:rsid w:val="008A4998"/>
    <w:rsid w:val="008A5BA1"/>
    <w:rsid w:val="008A6A1B"/>
    <w:rsid w:val="008A6F9F"/>
    <w:rsid w:val="008A6FD1"/>
    <w:rsid w:val="008A7130"/>
    <w:rsid w:val="008A78DD"/>
    <w:rsid w:val="008B0958"/>
    <w:rsid w:val="008B1EA7"/>
    <w:rsid w:val="008B2D61"/>
    <w:rsid w:val="008B387D"/>
    <w:rsid w:val="008B3BE4"/>
    <w:rsid w:val="008B4004"/>
    <w:rsid w:val="008B4082"/>
    <w:rsid w:val="008B4381"/>
    <w:rsid w:val="008B58FB"/>
    <w:rsid w:val="008B619F"/>
    <w:rsid w:val="008B61F8"/>
    <w:rsid w:val="008B66A6"/>
    <w:rsid w:val="008B7075"/>
    <w:rsid w:val="008B78EC"/>
    <w:rsid w:val="008C0F64"/>
    <w:rsid w:val="008C13DF"/>
    <w:rsid w:val="008C1530"/>
    <w:rsid w:val="008C160C"/>
    <w:rsid w:val="008C1759"/>
    <w:rsid w:val="008C251B"/>
    <w:rsid w:val="008C3505"/>
    <w:rsid w:val="008C35F7"/>
    <w:rsid w:val="008C3865"/>
    <w:rsid w:val="008C47B7"/>
    <w:rsid w:val="008C4957"/>
    <w:rsid w:val="008C547B"/>
    <w:rsid w:val="008C562E"/>
    <w:rsid w:val="008C5BFC"/>
    <w:rsid w:val="008C7349"/>
    <w:rsid w:val="008C73E4"/>
    <w:rsid w:val="008D08F7"/>
    <w:rsid w:val="008D198B"/>
    <w:rsid w:val="008D1DD4"/>
    <w:rsid w:val="008D228B"/>
    <w:rsid w:val="008D2F32"/>
    <w:rsid w:val="008D3CCB"/>
    <w:rsid w:val="008D3EB9"/>
    <w:rsid w:val="008D53AE"/>
    <w:rsid w:val="008D69F0"/>
    <w:rsid w:val="008D6AA3"/>
    <w:rsid w:val="008D6BFB"/>
    <w:rsid w:val="008D6C32"/>
    <w:rsid w:val="008E0D42"/>
    <w:rsid w:val="008E1D1B"/>
    <w:rsid w:val="008E2194"/>
    <w:rsid w:val="008E24FA"/>
    <w:rsid w:val="008E3272"/>
    <w:rsid w:val="008E360E"/>
    <w:rsid w:val="008E3722"/>
    <w:rsid w:val="008E433F"/>
    <w:rsid w:val="008E445F"/>
    <w:rsid w:val="008E44A5"/>
    <w:rsid w:val="008E5450"/>
    <w:rsid w:val="008E5921"/>
    <w:rsid w:val="008E696E"/>
    <w:rsid w:val="008E6B0E"/>
    <w:rsid w:val="008E7216"/>
    <w:rsid w:val="008E7BDC"/>
    <w:rsid w:val="008E7F90"/>
    <w:rsid w:val="008F2234"/>
    <w:rsid w:val="008F339D"/>
    <w:rsid w:val="008F4DDC"/>
    <w:rsid w:val="008F59DA"/>
    <w:rsid w:val="008F59DB"/>
    <w:rsid w:val="008F609A"/>
    <w:rsid w:val="008F66CC"/>
    <w:rsid w:val="008F6AED"/>
    <w:rsid w:val="008F6BD3"/>
    <w:rsid w:val="008F6C09"/>
    <w:rsid w:val="0090010F"/>
    <w:rsid w:val="0090059D"/>
    <w:rsid w:val="00900C32"/>
    <w:rsid w:val="00900E22"/>
    <w:rsid w:val="00901765"/>
    <w:rsid w:val="0090214B"/>
    <w:rsid w:val="0090234A"/>
    <w:rsid w:val="0090271D"/>
    <w:rsid w:val="00902BFD"/>
    <w:rsid w:val="00902DF3"/>
    <w:rsid w:val="00902EA2"/>
    <w:rsid w:val="009044E4"/>
    <w:rsid w:val="00904D49"/>
    <w:rsid w:val="00905118"/>
    <w:rsid w:val="009054A4"/>
    <w:rsid w:val="00905B00"/>
    <w:rsid w:val="00905C55"/>
    <w:rsid w:val="00906008"/>
    <w:rsid w:val="00906CE7"/>
    <w:rsid w:val="00907857"/>
    <w:rsid w:val="00907F02"/>
    <w:rsid w:val="00910000"/>
    <w:rsid w:val="00910495"/>
    <w:rsid w:val="00910582"/>
    <w:rsid w:val="00910BFC"/>
    <w:rsid w:val="009115B7"/>
    <w:rsid w:val="00912203"/>
    <w:rsid w:val="00913B2B"/>
    <w:rsid w:val="00914A04"/>
    <w:rsid w:val="00915D59"/>
    <w:rsid w:val="00916C7E"/>
    <w:rsid w:val="009170E2"/>
    <w:rsid w:val="009200FE"/>
    <w:rsid w:val="00920C06"/>
    <w:rsid w:val="0092169B"/>
    <w:rsid w:val="00921934"/>
    <w:rsid w:val="00921D8A"/>
    <w:rsid w:val="00922347"/>
    <w:rsid w:val="009227C9"/>
    <w:rsid w:val="00922D66"/>
    <w:rsid w:val="00923090"/>
    <w:rsid w:val="00923319"/>
    <w:rsid w:val="00923666"/>
    <w:rsid w:val="00923AEA"/>
    <w:rsid w:val="00924068"/>
    <w:rsid w:val="009247B3"/>
    <w:rsid w:val="00925896"/>
    <w:rsid w:val="00925EED"/>
    <w:rsid w:val="00926017"/>
    <w:rsid w:val="00926A77"/>
    <w:rsid w:val="00926C2E"/>
    <w:rsid w:val="00927199"/>
    <w:rsid w:val="00927792"/>
    <w:rsid w:val="00927AE6"/>
    <w:rsid w:val="00927F89"/>
    <w:rsid w:val="00930375"/>
    <w:rsid w:val="00930D60"/>
    <w:rsid w:val="00930E4E"/>
    <w:rsid w:val="00931C49"/>
    <w:rsid w:val="00932077"/>
    <w:rsid w:val="009328AF"/>
    <w:rsid w:val="00933D46"/>
    <w:rsid w:val="00934082"/>
    <w:rsid w:val="009346BF"/>
    <w:rsid w:val="009362C2"/>
    <w:rsid w:val="009370EB"/>
    <w:rsid w:val="00937B4E"/>
    <w:rsid w:val="00937CBF"/>
    <w:rsid w:val="00940A24"/>
    <w:rsid w:val="0094109D"/>
    <w:rsid w:val="009415AE"/>
    <w:rsid w:val="0094251E"/>
    <w:rsid w:val="0094307B"/>
    <w:rsid w:val="00943960"/>
    <w:rsid w:val="00945151"/>
    <w:rsid w:val="009451B2"/>
    <w:rsid w:val="009452E7"/>
    <w:rsid w:val="009458A2"/>
    <w:rsid w:val="009458F8"/>
    <w:rsid w:val="0094598F"/>
    <w:rsid w:val="00945DDA"/>
    <w:rsid w:val="00946AF5"/>
    <w:rsid w:val="009472C3"/>
    <w:rsid w:val="0094761D"/>
    <w:rsid w:val="00947B6E"/>
    <w:rsid w:val="00947E22"/>
    <w:rsid w:val="00947F9A"/>
    <w:rsid w:val="009502FC"/>
    <w:rsid w:val="0095045F"/>
    <w:rsid w:val="00951B85"/>
    <w:rsid w:val="00951FA2"/>
    <w:rsid w:val="00952705"/>
    <w:rsid w:val="00952893"/>
    <w:rsid w:val="00953330"/>
    <w:rsid w:val="00954A54"/>
    <w:rsid w:val="0095562B"/>
    <w:rsid w:val="00957433"/>
    <w:rsid w:val="00957FA3"/>
    <w:rsid w:val="00960487"/>
    <w:rsid w:val="00960C8C"/>
    <w:rsid w:val="00960FC0"/>
    <w:rsid w:val="009619FC"/>
    <w:rsid w:val="00962A4A"/>
    <w:rsid w:val="00962A67"/>
    <w:rsid w:val="00962CDE"/>
    <w:rsid w:val="00962F09"/>
    <w:rsid w:val="00964461"/>
    <w:rsid w:val="00965528"/>
    <w:rsid w:val="00965D1E"/>
    <w:rsid w:val="00966B96"/>
    <w:rsid w:val="00967028"/>
    <w:rsid w:val="009673AB"/>
    <w:rsid w:val="009674ED"/>
    <w:rsid w:val="00967952"/>
    <w:rsid w:val="0097076F"/>
    <w:rsid w:val="00971185"/>
    <w:rsid w:val="00971B35"/>
    <w:rsid w:val="009723E9"/>
    <w:rsid w:val="00972D07"/>
    <w:rsid w:val="009735E8"/>
    <w:rsid w:val="0097372A"/>
    <w:rsid w:val="00974421"/>
    <w:rsid w:val="00975D7A"/>
    <w:rsid w:val="0097609B"/>
    <w:rsid w:val="00976198"/>
    <w:rsid w:val="00977B7B"/>
    <w:rsid w:val="0098013B"/>
    <w:rsid w:val="00981490"/>
    <w:rsid w:val="00981E75"/>
    <w:rsid w:val="009828E9"/>
    <w:rsid w:val="00982CD9"/>
    <w:rsid w:val="009835F2"/>
    <w:rsid w:val="00983C05"/>
    <w:rsid w:val="00983FC2"/>
    <w:rsid w:val="00984FE8"/>
    <w:rsid w:val="00985273"/>
    <w:rsid w:val="00985725"/>
    <w:rsid w:val="00985BE7"/>
    <w:rsid w:val="009865C9"/>
    <w:rsid w:val="009876F6"/>
    <w:rsid w:val="00987E83"/>
    <w:rsid w:val="00990127"/>
    <w:rsid w:val="009902C2"/>
    <w:rsid w:val="009904F3"/>
    <w:rsid w:val="00991C86"/>
    <w:rsid w:val="0099216E"/>
    <w:rsid w:val="00992421"/>
    <w:rsid w:val="00992A54"/>
    <w:rsid w:val="009931B6"/>
    <w:rsid w:val="00993419"/>
    <w:rsid w:val="00993654"/>
    <w:rsid w:val="00994B37"/>
    <w:rsid w:val="0099593E"/>
    <w:rsid w:val="00995E5E"/>
    <w:rsid w:val="00996021"/>
    <w:rsid w:val="00996DBC"/>
    <w:rsid w:val="009978E4"/>
    <w:rsid w:val="00997D95"/>
    <w:rsid w:val="009A0338"/>
    <w:rsid w:val="009A049A"/>
    <w:rsid w:val="009A0A22"/>
    <w:rsid w:val="009A1A0D"/>
    <w:rsid w:val="009A1B02"/>
    <w:rsid w:val="009A1D92"/>
    <w:rsid w:val="009A2F71"/>
    <w:rsid w:val="009A373A"/>
    <w:rsid w:val="009A4E3A"/>
    <w:rsid w:val="009B06F3"/>
    <w:rsid w:val="009B1AE3"/>
    <w:rsid w:val="009B2013"/>
    <w:rsid w:val="009B2322"/>
    <w:rsid w:val="009B2B2E"/>
    <w:rsid w:val="009B342E"/>
    <w:rsid w:val="009B3B3F"/>
    <w:rsid w:val="009B3B5B"/>
    <w:rsid w:val="009B40D8"/>
    <w:rsid w:val="009B4D5C"/>
    <w:rsid w:val="009B4D70"/>
    <w:rsid w:val="009B5023"/>
    <w:rsid w:val="009B52A7"/>
    <w:rsid w:val="009B59D4"/>
    <w:rsid w:val="009B60FE"/>
    <w:rsid w:val="009B6A4B"/>
    <w:rsid w:val="009B6C8C"/>
    <w:rsid w:val="009B6D36"/>
    <w:rsid w:val="009B6E5F"/>
    <w:rsid w:val="009B7223"/>
    <w:rsid w:val="009C08EB"/>
    <w:rsid w:val="009C0ACE"/>
    <w:rsid w:val="009C118A"/>
    <w:rsid w:val="009C1E39"/>
    <w:rsid w:val="009C229B"/>
    <w:rsid w:val="009C26A0"/>
    <w:rsid w:val="009C2933"/>
    <w:rsid w:val="009C2A55"/>
    <w:rsid w:val="009C35FE"/>
    <w:rsid w:val="009C3910"/>
    <w:rsid w:val="009C5C82"/>
    <w:rsid w:val="009C5F58"/>
    <w:rsid w:val="009C6856"/>
    <w:rsid w:val="009C749C"/>
    <w:rsid w:val="009C7708"/>
    <w:rsid w:val="009C7BA4"/>
    <w:rsid w:val="009D1260"/>
    <w:rsid w:val="009D14CF"/>
    <w:rsid w:val="009D269A"/>
    <w:rsid w:val="009D3257"/>
    <w:rsid w:val="009D336C"/>
    <w:rsid w:val="009D4313"/>
    <w:rsid w:val="009D50BE"/>
    <w:rsid w:val="009D5823"/>
    <w:rsid w:val="009D7F97"/>
    <w:rsid w:val="009D7FA4"/>
    <w:rsid w:val="009E0039"/>
    <w:rsid w:val="009E045B"/>
    <w:rsid w:val="009E0C7D"/>
    <w:rsid w:val="009E1063"/>
    <w:rsid w:val="009E1DDD"/>
    <w:rsid w:val="009E2512"/>
    <w:rsid w:val="009E45C0"/>
    <w:rsid w:val="009E4752"/>
    <w:rsid w:val="009E536D"/>
    <w:rsid w:val="009E66E6"/>
    <w:rsid w:val="009E6F64"/>
    <w:rsid w:val="009E6F7A"/>
    <w:rsid w:val="009E79CC"/>
    <w:rsid w:val="009F0F9A"/>
    <w:rsid w:val="009F1C3D"/>
    <w:rsid w:val="009F3512"/>
    <w:rsid w:val="009F3556"/>
    <w:rsid w:val="009F4823"/>
    <w:rsid w:val="009F48BD"/>
    <w:rsid w:val="009F4F69"/>
    <w:rsid w:val="009F5D88"/>
    <w:rsid w:val="009F60F6"/>
    <w:rsid w:val="009F651A"/>
    <w:rsid w:val="009F67D4"/>
    <w:rsid w:val="009F7206"/>
    <w:rsid w:val="009F7363"/>
    <w:rsid w:val="009F7F16"/>
    <w:rsid w:val="00A002BE"/>
    <w:rsid w:val="00A0073C"/>
    <w:rsid w:val="00A00B58"/>
    <w:rsid w:val="00A0134A"/>
    <w:rsid w:val="00A017B0"/>
    <w:rsid w:val="00A01BDE"/>
    <w:rsid w:val="00A023D5"/>
    <w:rsid w:val="00A02713"/>
    <w:rsid w:val="00A03012"/>
    <w:rsid w:val="00A03276"/>
    <w:rsid w:val="00A03B7A"/>
    <w:rsid w:val="00A067AC"/>
    <w:rsid w:val="00A071CB"/>
    <w:rsid w:val="00A07523"/>
    <w:rsid w:val="00A07963"/>
    <w:rsid w:val="00A07D07"/>
    <w:rsid w:val="00A11DD8"/>
    <w:rsid w:val="00A11F06"/>
    <w:rsid w:val="00A126AC"/>
    <w:rsid w:val="00A12FCC"/>
    <w:rsid w:val="00A133EA"/>
    <w:rsid w:val="00A13C21"/>
    <w:rsid w:val="00A14033"/>
    <w:rsid w:val="00A14535"/>
    <w:rsid w:val="00A151B6"/>
    <w:rsid w:val="00A152F3"/>
    <w:rsid w:val="00A155F1"/>
    <w:rsid w:val="00A1658F"/>
    <w:rsid w:val="00A1683C"/>
    <w:rsid w:val="00A16E96"/>
    <w:rsid w:val="00A16E9A"/>
    <w:rsid w:val="00A173E3"/>
    <w:rsid w:val="00A17E37"/>
    <w:rsid w:val="00A204ED"/>
    <w:rsid w:val="00A209BA"/>
    <w:rsid w:val="00A21BA1"/>
    <w:rsid w:val="00A21D50"/>
    <w:rsid w:val="00A22E55"/>
    <w:rsid w:val="00A22E9E"/>
    <w:rsid w:val="00A234EE"/>
    <w:rsid w:val="00A23AA5"/>
    <w:rsid w:val="00A23B2C"/>
    <w:rsid w:val="00A2488D"/>
    <w:rsid w:val="00A25B00"/>
    <w:rsid w:val="00A25DC4"/>
    <w:rsid w:val="00A26A01"/>
    <w:rsid w:val="00A270D2"/>
    <w:rsid w:val="00A27EE3"/>
    <w:rsid w:val="00A304F4"/>
    <w:rsid w:val="00A308E7"/>
    <w:rsid w:val="00A31E24"/>
    <w:rsid w:val="00A3213A"/>
    <w:rsid w:val="00A3275D"/>
    <w:rsid w:val="00A3278E"/>
    <w:rsid w:val="00A32D83"/>
    <w:rsid w:val="00A33846"/>
    <w:rsid w:val="00A338F3"/>
    <w:rsid w:val="00A36B5F"/>
    <w:rsid w:val="00A371DE"/>
    <w:rsid w:val="00A37231"/>
    <w:rsid w:val="00A3750D"/>
    <w:rsid w:val="00A37D83"/>
    <w:rsid w:val="00A4018F"/>
    <w:rsid w:val="00A40923"/>
    <w:rsid w:val="00A4177A"/>
    <w:rsid w:val="00A4189E"/>
    <w:rsid w:val="00A419E4"/>
    <w:rsid w:val="00A42137"/>
    <w:rsid w:val="00A43154"/>
    <w:rsid w:val="00A435F6"/>
    <w:rsid w:val="00A4367E"/>
    <w:rsid w:val="00A43995"/>
    <w:rsid w:val="00A43FDE"/>
    <w:rsid w:val="00A44912"/>
    <w:rsid w:val="00A44C85"/>
    <w:rsid w:val="00A45EA1"/>
    <w:rsid w:val="00A45F5E"/>
    <w:rsid w:val="00A4614D"/>
    <w:rsid w:val="00A46506"/>
    <w:rsid w:val="00A465A4"/>
    <w:rsid w:val="00A46F4A"/>
    <w:rsid w:val="00A471DD"/>
    <w:rsid w:val="00A47760"/>
    <w:rsid w:val="00A47A23"/>
    <w:rsid w:val="00A5051F"/>
    <w:rsid w:val="00A51DF8"/>
    <w:rsid w:val="00A530EF"/>
    <w:rsid w:val="00A5351B"/>
    <w:rsid w:val="00A5446D"/>
    <w:rsid w:val="00A54693"/>
    <w:rsid w:val="00A5586F"/>
    <w:rsid w:val="00A55A2E"/>
    <w:rsid w:val="00A55C1A"/>
    <w:rsid w:val="00A55C7F"/>
    <w:rsid w:val="00A5655A"/>
    <w:rsid w:val="00A56A1E"/>
    <w:rsid w:val="00A5710F"/>
    <w:rsid w:val="00A57219"/>
    <w:rsid w:val="00A57443"/>
    <w:rsid w:val="00A60C0E"/>
    <w:rsid w:val="00A642B9"/>
    <w:rsid w:val="00A64782"/>
    <w:rsid w:val="00A65226"/>
    <w:rsid w:val="00A6551E"/>
    <w:rsid w:val="00A66285"/>
    <w:rsid w:val="00A6751A"/>
    <w:rsid w:val="00A67D22"/>
    <w:rsid w:val="00A7046D"/>
    <w:rsid w:val="00A706CD"/>
    <w:rsid w:val="00A71175"/>
    <w:rsid w:val="00A718FC"/>
    <w:rsid w:val="00A721BF"/>
    <w:rsid w:val="00A72B8E"/>
    <w:rsid w:val="00A73A7A"/>
    <w:rsid w:val="00A73AA3"/>
    <w:rsid w:val="00A74448"/>
    <w:rsid w:val="00A75C34"/>
    <w:rsid w:val="00A76619"/>
    <w:rsid w:val="00A766A2"/>
    <w:rsid w:val="00A7681E"/>
    <w:rsid w:val="00A774C6"/>
    <w:rsid w:val="00A779ED"/>
    <w:rsid w:val="00A800C1"/>
    <w:rsid w:val="00A8063A"/>
    <w:rsid w:val="00A80AD9"/>
    <w:rsid w:val="00A83A71"/>
    <w:rsid w:val="00A84412"/>
    <w:rsid w:val="00A8555E"/>
    <w:rsid w:val="00A85665"/>
    <w:rsid w:val="00A85AE2"/>
    <w:rsid w:val="00A860EC"/>
    <w:rsid w:val="00A863A0"/>
    <w:rsid w:val="00A86C45"/>
    <w:rsid w:val="00A87524"/>
    <w:rsid w:val="00A87906"/>
    <w:rsid w:val="00A87D26"/>
    <w:rsid w:val="00A91032"/>
    <w:rsid w:val="00A91522"/>
    <w:rsid w:val="00A916D2"/>
    <w:rsid w:val="00A91862"/>
    <w:rsid w:val="00A91DBC"/>
    <w:rsid w:val="00A921F8"/>
    <w:rsid w:val="00A92461"/>
    <w:rsid w:val="00A9389B"/>
    <w:rsid w:val="00A94426"/>
    <w:rsid w:val="00A94723"/>
    <w:rsid w:val="00A956E1"/>
    <w:rsid w:val="00A95877"/>
    <w:rsid w:val="00A969CD"/>
    <w:rsid w:val="00A97227"/>
    <w:rsid w:val="00A972E2"/>
    <w:rsid w:val="00A97412"/>
    <w:rsid w:val="00A97F7D"/>
    <w:rsid w:val="00AA123B"/>
    <w:rsid w:val="00AA1ADA"/>
    <w:rsid w:val="00AA1B6A"/>
    <w:rsid w:val="00AA1D35"/>
    <w:rsid w:val="00AA231D"/>
    <w:rsid w:val="00AA23F1"/>
    <w:rsid w:val="00AA29DE"/>
    <w:rsid w:val="00AA2CF8"/>
    <w:rsid w:val="00AA386F"/>
    <w:rsid w:val="00AA3F43"/>
    <w:rsid w:val="00AA3FDA"/>
    <w:rsid w:val="00AA4034"/>
    <w:rsid w:val="00AA4E52"/>
    <w:rsid w:val="00AA4E99"/>
    <w:rsid w:val="00AA525D"/>
    <w:rsid w:val="00AA5B61"/>
    <w:rsid w:val="00AA621E"/>
    <w:rsid w:val="00AA64C6"/>
    <w:rsid w:val="00AA6DC7"/>
    <w:rsid w:val="00AA6DED"/>
    <w:rsid w:val="00AB0FE6"/>
    <w:rsid w:val="00AB1255"/>
    <w:rsid w:val="00AB1768"/>
    <w:rsid w:val="00AB1F4B"/>
    <w:rsid w:val="00AB2A9F"/>
    <w:rsid w:val="00AB2DB9"/>
    <w:rsid w:val="00AB32D7"/>
    <w:rsid w:val="00AB44DF"/>
    <w:rsid w:val="00AB4AA8"/>
    <w:rsid w:val="00AB521C"/>
    <w:rsid w:val="00AB6CF3"/>
    <w:rsid w:val="00AB787B"/>
    <w:rsid w:val="00AC0FBD"/>
    <w:rsid w:val="00AC1619"/>
    <w:rsid w:val="00AC197E"/>
    <w:rsid w:val="00AC3B45"/>
    <w:rsid w:val="00AC47B8"/>
    <w:rsid w:val="00AC4C43"/>
    <w:rsid w:val="00AC519D"/>
    <w:rsid w:val="00AC64BF"/>
    <w:rsid w:val="00AC67D0"/>
    <w:rsid w:val="00AC6E20"/>
    <w:rsid w:val="00AC763E"/>
    <w:rsid w:val="00AD0716"/>
    <w:rsid w:val="00AD0931"/>
    <w:rsid w:val="00AD1AA7"/>
    <w:rsid w:val="00AD2A75"/>
    <w:rsid w:val="00AD32B3"/>
    <w:rsid w:val="00AD37A3"/>
    <w:rsid w:val="00AD3C34"/>
    <w:rsid w:val="00AD3DA6"/>
    <w:rsid w:val="00AD44AA"/>
    <w:rsid w:val="00AD50E4"/>
    <w:rsid w:val="00AD68FE"/>
    <w:rsid w:val="00AD7846"/>
    <w:rsid w:val="00AE06B5"/>
    <w:rsid w:val="00AE0F5B"/>
    <w:rsid w:val="00AE2853"/>
    <w:rsid w:val="00AE3670"/>
    <w:rsid w:val="00AE3B85"/>
    <w:rsid w:val="00AE483B"/>
    <w:rsid w:val="00AE68A1"/>
    <w:rsid w:val="00AE6B67"/>
    <w:rsid w:val="00AE6BBE"/>
    <w:rsid w:val="00AE6ED2"/>
    <w:rsid w:val="00AF16D9"/>
    <w:rsid w:val="00AF1B8F"/>
    <w:rsid w:val="00AF2E33"/>
    <w:rsid w:val="00AF44EB"/>
    <w:rsid w:val="00AF4DE0"/>
    <w:rsid w:val="00AF52B1"/>
    <w:rsid w:val="00AF6A08"/>
    <w:rsid w:val="00AF6F69"/>
    <w:rsid w:val="00AF7881"/>
    <w:rsid w:val="00B00447"/>
    <w:rsid w:val="00B01113"/>
    <w:rsid w:val="00B01ECB"/>
    <w:rsid w:val="00B026B4"/>
    <w:rsid w:val="00B03023"/>
    <w:rsid w:val="00B0406B"/>
    <w:rsid w:val="00B05949"/>
    <w:rsid w:val="00B05DC8"/>
    <w:rsid w:val="00B0641C"/>
    <w:rsid w:val="00B07DBF"/>
    <w:rsid w:val="00B07FBC"/>
    <w:rsid w:val="00B10642"/>
    <w:rsid w:val="00B10845"/>
    <w:rsid w:val="00B10CAC"/>
    <w:rsid w:val="00B11932"/>
    <w:rsid w:val="00B11976"/>
    <w:rsid w:val="00B124CB"/>
    <w:rsid w:val="00B13154"/>
    <w:rsid w:val="00B150AF"/>
    <w:rsid w:val="00B16483"/>
    <w:rsid w:val="00B164F2"/>
    <w:rsid w:val="00B16507"/>
    <w:rsid w:val="00B16CC3"/>
    <w:rsid w:val="00B177D2"/>
    <w:rsid w:val="00B17CA8"/>
    <w:rsid w:val="00B20001"/>
    <w:rsid w:val="00B2007E"/>
    <w:rsid w:val="00B20A2A"/>
    <w:rsid w:val="00B20F78"/>
    <w:rsid w:val="00B21507"/>
    <w:rsid w:val="00B21FB2"/>
    <w:rsid w:val="00B22188"/>
    <w:rsid w:val="00B2262E"/>
    <w:rsid w:val="00B2389F"/>
    <w:rsid w:val="00B23B61"/>
    <w:rsid w:val="00B240BA"/>
    <w:rsid w:val="00B24707"/>
    <w:rsid w:val="00B2482C"/>
    <w:rsid w:val="00B248D0"/>
    <w:rsid w:val="00B248FC"/>
    <w:rsid w:val="00B249AD"/>
    <w:rsid w:val="00B258F7"/>
    <w:rsid w:val="00B260B5"/>
    <w:rsid w:val="00B26142"/>
    <w:rsid w:val="00B26B41"/>
    <w:rsid w:val="00B27688"/>
    <w:rsid w:val="00B27E1A"/>
    <w:rsid w:val="00B30440"/>
    <w:rsid w:val="00B31C04"/>
    <w:rsid w:val="00B31F65"/>
    <w:rsid w:val="00B32125"/>
    <w:rsid w:val="00B3383C"/>
    <w:rsid w:val="00B33937"/>
    <w:rsid w:val="00B33CFC"/>
    <w:rsid w:val="00B33DA6"/>
    <w:rsid w:val="00B3427A"/>
    <w:rsid w:val="00B3460B"/>
    <w:rsid w:val="00B35FB4"/>
    <w:rsid w:val="00B36CED"/>
    <w:rsid w:val="00B37D8D"/>
    <w:rsid w:val="00B40908"/>
    <w:rsid w:val="00B41565"/>
    <w:rsid w:val="00B4165F"/>
    <w:rsid w:val="00B41B4A"/>
    <w:rsid w:val="00B42C24"/>
    <w:rsid w:val="00B44718"/>
    <w:rsid w:val="00B44BDF"/>
    <w:rsid w:val="00B44CDC"/>
    <w:rsid w:val="00B45854"/>
    <w:rsid w:val="00B45AD8"/>
    <w:rsid w:val="00B460C2"/>
    <w:rsid w:val="00B462D5"/>
    <w:rsid w:val="00B4666E"/>
    <w:rsid w:val="00B476A5"/>
    <w:rsid w:val="00B50380"/>
    <w:rsid w:val="00B5116F"/>
    <w:rsid w:val="00B519FE"/>
    <w:rsid w:val="00B51EC0"/>
    <w:rsid w:val="00B52B2A"/>
    <w:rsid w:val="00B5343B"/>
    <w:rsid w:val="00B54340"/>
    <w:rsid w:val="00B54764"/>
    <w:rsid w:val="00B5523E"/>
    <w:rsid w:val="00B55EF2"/>
    <w:rsid w:val="00B55FD2"/>
    <w:rsid w:val="00B560BC"/>
    <w:rsid w:val="00B56516"/>
    <w:rsid w:val="00B5668F"/>
    <w:rsid w:val="00B56F67"/>
    <w:rsid w:val="00B57072"/>
    <w:rsid w:val="00B62706"/>
    <w:rsid w:val="00B6323F"/>
    <w:rsid w:val="00B633A5"/>
    <w:rsid w:val="00B63DC1"/>
    <w:rsid w:val="00B643F8"/>
    <w:rsid w:val="00B659D3"/>
    <w:rsid w:val="00B66A9F"/>
    <w:rsid w:val="00B66BE2"/>
    <w:rsid w:val="00B701D8"/>
    <w:rsid w:val="00B70407"/>
    <w:rsid w:val="00B70B0D"/>
    <w:rsid w:val="00B7126C"/>
    <w:rsid w:val="00B7203D"/>
    <w:rsid w:val="00B73C74"/>
    <w:rsid w:val="00B74320"/>
    <w:rsid w:val="00B75844"/>
    <w:rsid w:val="00B762F8"/>
    <w:rsid w:val="00B80BC9"/>
    <w:rsid w:val="00B817FF"/>
    <w:rsid w:val="00B824C0"/>
    <w:rsid w:val="00B83716"/>
    <w:rsid w:val="00B83844"/>
    <w:rsid w:val="00B84B3C"/>
    <w:rsid w:val="00B87185"/>
    <w:rsid w:val="00B872BA"/>
    <w:rsid w:val="00B87383"/>
    <w:rsid w:val="00B904A2"/>
    <w:rsid w:val="00B9091D"/>
    <w:rsid w:val="00B90CE2"/>
    <w:rsid w:val="00B90E53"/>
    <w:rsid w:val="00B90EEF"/>
    <w:rsid w:val="00B91CBE"/>
    <w:rsid w:val="00B92321"/>
    <w:rsid w:val="00B927DA"/>
    <w:rsid w:val="00B945E8"/>
    <w:rsid w:val="00B946CD"/>
    <w:rsid w:val="00B94736"/>
    <w:rsid w:val="00B9485F"/>
    <w:rsid w:val="00B94BD0"/>
    <w:rsid w:val="00B95302"/>
    <w:rsid w:val="00B95ACF"/>
    <w:rsid w:val="00B95AD9"/>
    <w:rsid w:val="00B95C20"/>
    <w:rsid w:val="00B9687C"/>
    <w:rsid w:val="00B96B8F"/>
    <w:rsid w:val="00B97535"/>
    <w:rsid w:val="00B97FCF"/>
    <w:rsid w:val="00BA06B4"/>
    <w:rsid w:val="00BA0E11"/>
    <w:rsid w:val="00BA258E"/>
    <w:rsid w:val="00BA2E71"/>
    <w:rsid w:val="00BA3007"/>
    <w:rsid w:val="00BA33FB"/>
    <w:rsid w:val="00BA3E57"/>
    <w:rsid w:val="00BA4076"/>
    <w:rsid w:val="00BA4D48"/>
    <w:rsid w:val="00BA63EA"/>
    <w:rsid w:val="00BA70E7"/>
    <w:rsid w:val="00BA718A"/>
    <w:rsid w:val="00BA72E1"/>
    <w:rsid w:val="00BA7911"/>
    <w:rsid w:val="00BB000D"/>
    <w:rsid w:val="00BB1628"/>
    <w:rsid w:val="00BB1A56"/>
    <w:rsid w:val="00BB223D"/>
    <w:rsid w:val="00BB2635"/>
    <w:rsid w:val="00BB2A07"/>
    <w:rsid w:val="00BB3D9A"/>
    <w:rsid w:val="00BB510A"/>
    <w:rsid w:val="00BB521D"/>
    <w:rsid w:val="00BB56AE"/>
    <w:rsid w:val="00BB65EB"/>
    <w:rsid w:val="00BB675E"/>
    <w:rsid w:val="00BB6A3C"/>
    <w:rsid w:val="00BB6DB2"/>
    <w:rsid w:val="00BC00AA"/>
    <w:rsid w:val="00BC16E3"/>
    <w:rsid w:val="00BC1834"/>
    <w:rsid w:val="00BC2182"/>
    <w:rsid w:val="00BC2DD5"/>
    <w:rsid w:val="00BC386B"/>
    <w:rsid w:val="00BC3C84"/>
    <w:rsid w:val="00BC3F2A"/>
    <w:rsid w:val="00BC49C0"/>
    <w:rsid w:val="00BC54BF"/>
    <w:rsid w:val="00BC55B1"/>
    <w:rsid w:val="00BC5C0F"/>
    <w:rsid w:val="00BC6609"/>
    <w:rsid w:val="00BC6E93"/>
    <w:rsid w:val="00BC74C8"/>
    <w:rsid w:val="00BC759A"/>
    <w:rsid w:val="00BD0E76"/>
    <w:rsid w:val="00BD1068"/>
    <w:rsid w:val="00BD1320"/>
    <w:rsid w:val="00BD26F8"/>
    <w:rsid w:val="00BD2AC2"/>
    <w:rsid w:val="00BD2C19"/>
    <w:rsid w:val="00BD34CC"/>
    <w:rsid w:val="00BD426D"/>
    <w:rsid w:val="00BD486F"/>
    <w:rsid w:val="00BD4E80"/>
    <w:rsid w:val="00BD5EA3"/>
    <w:rsid w:val="00BD5F47"/>
    <w:rsid w:val="00BD7BBC"/>
    <w:rsid w:val="00BE000C"/>
    <w:rsid w:val="00BE04D7"/>
    <w:rsid w:val="00BE0ED0"/>
    <w:rsid w:val="00BE1FE3"/>
    <w:rsid w:val="00BE20CF"/>
    <w:rsid w:val="00BE2ACF"/>
    <w:rsid w:val="00BE2BBE"/>
    <w:rsid w:val="00BE3A26"/>
    <w:rsid w:val="00BE45DE"/>
    <w:rsid w:val="00BE4A28"/>
    <w:rsid w:val="00BE567F"/>
    <w:rsid w:val="00BE6EA3"/>
    <w:rsid w:val="00BF10FA"/>
    <w:rsid w:val="00BF196B"/>
    <w:rsid w:val="00BF244F"/>
    <w:rsid w:val="00BF29DB"/>
    <w:rsid w:val="00BF44FB"/>
    <w:rsid w:val="00BF53F6"/>
    <w:rsid w:val="00BF5A60"/>
    <w:rsid w:val="00BF5DE8"/>
    <w:rsid w:val="00BF60C6"/>
    <w:rsid w:val="00BF6A0B"/>
    <w:rsid w:val="00BF6B9C"/>
    <w:rsid w:val="00BF6C31"/>
    <w:rsid w:val="00C001B8"/>
    <w:rsid w:val="00C0079F"/>
    <w:rsid w:val="00C010B1"/>
    <w:rsid w:val="00C0231A"/>
    <w:rsid w:val="00C03510"/>
    <w:rsid w:val="00C03A46"/>
    <w:rsid w:val="00C03EB9"/>
    <w:rsid w:val="00C040A0"/>
    <w:rsid w:val="00C040D9"/>
    <w:rsid w:val="00C04965"/>
    <w:rsid w:val="00C05C21"/>
    <w:rsid w:val="00C05ED5"/>
    <w:rsid w:val="00C05F56"/>
    <w:rsid w:val="00C06170"/>
    <w:rsid w:val="00C06AFC"/>
    <w:rsid w:val="00C06D61"/>
    <w:rsid w:val="00C073F0"/>
    <w:rsid w:val="00C07BC5"/>
    <w:rsid w:val="00C07E7E"/>
    <w:rsid w:val="00C101E7"/>
    <w:rsid w:val="00C105B7"/>
    <w:rsid w:val="00C114E1"/>
    <w:rsid w:val="00C11AFE"/>
    <w:rsid w:val="00C128E0"/>
    <w:rsid w:val="00C1294A"/>
    <w:rsid w:val="00C13361"/>
    <w:rsid w:val="00C134FB"/>
    <w:rsid w:val="00C145F9"/>
    <w:rsid w:val="00C1628F"/>
    <w:rsid w:val="00C1746A"/>
    <w:rsid w:val="00C206AD"/>
    <w:rsid w:val="00C20E41"/>
    <w:rsid w:val="00C20F34"/>
    <w:rsid w:val="00C21DC4"/>
    <w:rsid w:val="00C2227C"/>
    <w:rsid w:val="00C229F0"/>
    <w:rsid w:val="00C23427"/>
    <w:rsid w:val="00C23EB4"/>
    <w:rsid w:val="00C2407C"/>
    <w:rsid w:val="00C24832"/>
    <w:rsid w:val="00C24978"/>
    <w:rsid w:val="00C24E5A"/>
    <w:rsid w:val="00C2559D"/>
    <w:rsid w:val="00C256A7"/>
    <w:rsid w:val="00C25A06"/>
    <w:rsid w:val="00C26335"/>
    <w:rsid w:val="00C272DF"/>
    <w:rsid w:val="00C31D5B"/>
    <w:rsid w:val="00C33403"/>
    <w:rsid w:val="00C336ED"/>
    <w:rsid w:val="00C33DC3"/>
    <w:rsid w:val="00C343F7"/>
    <w:rsid w:val="00C34FBC"/>
    <w:rsid w:val="00C35412"/>
    <w:rsid w:val="00C3569D"/>
    <w:rsid w:val="00C357D5"/>
    <w:rsid w:val="00C358E4"/>
    <w:rsid w:val="00C35D61"/>
    <w:rsid w:val="00C36DA2"/>
    <w:rsid w:val="00C374B3"/>
    <w:rsid w:val="00C4022B"/>
    <w:rsid w:val="00C40B01"/>
    <w:rsid w:val="00C41093"/>
    <w:rsid w:val="00C4211C"/>
    <w:rsid w:val="00C4289C"/>
    <w:rsid w:val="00C43A8C"/>
    <w:rsid w:val="00C43AE4"/>
    <w:rsid w:val="00C43F21"/>
    <w:rsid w:val="00C45E1B"/>
    <w:rsid w:val="00C46F94"/>
    <w:rsid w:val="00C46FB2"/>
    <w:rsid w:val="00C472AB"/>
    <w:rsid w:val="00C50FE6"/>
    <w:rsid w:val="00C51CC7"/>
    <w:rsid w:val="00C52EF2"/>
    <w:rsid w:val="00C5372A"/>
    <w:rsid w:val="00C537FE"/>
    <w:rsid w:val="00C54205"/>
    <w:rsid w:val="00C54728"/>
    <w:rsid w:val="00C551BF"/>
    <w:rsid w:val="00C563B5"/>
    <w:rsid w:val="00C56AEF"/>
    <w:rsid w:val="00C56EB4"/>
    <w:rsid w:val="00C573C0"/>
    <w:rsid w:val="00C57867"/>
    <w:rsid w:val="00C602A1"/>
    <w:rsid w:val="00C617E1"/>
    <w:rsid w:val="00C61BE4"/>
    <w:rsid w:val="00C61DC9"/>
    <w:rsid w:val="00C61E77"/>
    <w:rsid w:val="00C63038"/>
    <w:rsid w:val="00C634C6"/>
    <w:rsid w:val="00C635C4"/>
    <w:rsid w:val="00C63C0A"/>
    <w:rsid w:val="00C63C4C"/>
    <w:rsid w:val="00C6468E"/>
    <w:rsid w:val="00C650D2"/>
    <w:rsid w:val="00C6515D"/>
    <w:rsid w:val="00C653C3"/>
    <w:rsid w:val="00C65C7A"/>
    <w:rsid w:val="00C666DE"/>
    <w:rsid w:val="00C67670"/>
    <w:rsid w:val="00C67879"/>
    <w:rsid w:val="00C67B5D"/>
    <w:rsid w:val="00C67EB1"/>
    <w:rsid w:val="00C709DD"/>
    <w:rsid w:val="00C71455"/>
    <w:rsid w:val="00C717B5"/>
    <w:rsid w:val="00C71FCB"/>
    <w:rsid w:val="00C72020"/>
    <w:rsid w:val="00C7268C"/>
    <w:rsid w:val="00C74042"/>
    <w:rsid w:val="00C743B2"/>
    <w:rsid w:val="00C74A8F"/>
    <w:rsid w:val="00C76372"/>
    <w:rsid w:val="00C76C46"/>
    <w:rsid w:val="00C80A41"/>
    <w:rsid w:val="00C8227D"/>
    <w:rsid w:val="00C8266C"/>
    <w:rsid w:val="00C826A5"/>
    <w:rsid w:val="00C8352B"/>
    <w:rsid w:val="00C83DC9"/>
    <w:rsid w:val="00C84042"/>
    <w:rsid w:val="00C8498B"/>
    <w:rsid w:val="00C84CAD"/>
    <w:rsid w:val="00C84DDB"/>
    <w:rsid w:val="00C850E9"/>
    <w:rsid w:val="00C85758"/>
    <w:rsid w:val="00C86321"/>
    <w:rsid w:val="00C87DBA"/>
    <w:rsid w:val="00C90D2F"/>
    <w:rsid w:val="00C910D8"/>
    <w:rsid w:val="00C93318"/>
    <w:rsid w:val="00C95867"/>
    <w:rsid w:val="00C96460"/>
    <w:rsid w:val="00C9698B"/>
    <w:rsid w:val="00C96DB7"/>
    <w:rsid w:val="00C97193"/>
    <w:rsid w:val="00CA01C9"/>
    <w:rsid w:val="00CA02F5"/>
    <w:rsid w:val="00CA08BC"/>
    <w:rsid w:val="00CA0C21"/>
    <w:rsid w:val="00CA17D0"/>
    <w:rsid w:val="00CA23AA"/>
    <w:rsid w:val="00CA2609"/>
    <w:rsid w:val="00CA5ACC"/>
    <w:rsid w:val="00CA5F04"/>
    <w:rsid w:val="00CA6391"/>
    <w:rsid w:val="00CA67E0"/>
    <w:rsid w:val="00CA7B3D"/>
    <w:rsid w:val="00CB0D63"/>
    <w:rsid w:val="00CB207F"/>
    <w:rsid w:val="00CB2C1B"/>
    <w:rsid w:val="00CB3A8B"/>
    <w:rsid w:val="00CB4D57"/>
    <w:rsid w:val="00CB5613"/>
    <w:rsid w:val="00CB5730"/>
    <w:rsid w:val="00CB674F"/>
    <w:rsid w:val="00CB6A8B"/>
    <w:rsid w:val="00CB6B4F"/>
    <w:rsid w:val="00CB7010"/>
    <w:rsid w:val="00CB7533"/>
    <w:rsid w:val="00CB7C6C"/>
    <w:rsid w:val="00CC1341"/>
    <w:rsid w:val="00CC21EE"/>
    <w:rsid w:val="00CC248E"/>
    <w:rsid w:val="00CC3190"/>
    <w:rsid w:val="00CC32A6"/>
    <w:rsid w:val="00CC3FE3"/>
    <w:rsid w:val="00CC5B26"/>
    <w:rsid w:val="00CC6014"/>
    <w:rsid w:val="00CC6E24"/>
    <w:rsid w:val="00CC6E37"/>
    <w:rsid w:val="00CC726B"/>
    <w:rsid w:val="00CD05B5"/>
    <w:rsid w:val="00CD085C"/>
    <w:rsid w:val="00CD0C03"/>
    <w:rsid w:val="00CD151B"/>
    <w:rsid w:val="00CD19E8"/>
    <w:rsid w:val="00CD1F70"/>
    <w:rsid w:val="00CD2550"/>
    <w:rsid w:val="00CD269A"/>
    <w:rsid w:val="00CD368E"/>
    <w:rsid w:val="00CD3917"/>
    <w:rsid w:val="00CD392B"/>
    <w:rsid w:val="00CD42FA"/>
    <w:rsid w:val="00CD47AC"/>
    <w:rsid w:val="00CD4E84"/>
    <w:rsid w:val="00CD52ED"/>
    <w:rsid w:val="00CD537D"/>
    <w:rsid w:val="00CD59D5"/>
    <w:rsid w:val="00CD5D02"/>
    <w:rsid w:val="00CD6BCA"/>
    <w:rsid w:val="00CD6C15"/>
    <w:rsid w:val="00CD6D1B"/>
    <w:rsid w:val="00CD70A6"/>
    <w:rsid w:val="00CD75F7"/>
    <w:rsid w:val="00CD76CD"/>
    <w:rsid w:val="00CE00AD"/>
    <w:rsid w:val="00CE17BE"/>
    <w:rsid w:val="00CE2079"/>
    <w:rsid w:val="00CE2AB8"/>
    <w:rsid w:val="00CE3560"/>
    <w:rsid w:val="00CE3849"/>
    <w:rsid w:val="00CE411B"/>
    <w:rsid w:val="00CE4233"/>
    <w:rsid w:val="00CE45FE"/>
    <w:rsid w:val="00CE4850"/>
    <w:rsid w:val="00CE4F40"/>
    <w:rsid w:val="00CE5133"/>
    <w:rsid w:val="00CE575D"/>
    <w:rsid w:val="00CE5995"/>
    <w:rsid w:val="00CE5A11"/>
    <w:rsid w:val="00CE5A8F"/>
    <w:rsid w:val="00CE6CC6"/>
    <w:rsid w:val="00CE7405"/>
    <w:rsid w:val="00CE79B2"/>
    <w:rsid w:val="00CE7FC9"/>
    <w:rsid w:val="00CF111C"/>
    <w:rsid w:val="00CF14FC"/>
    <w:rsid w:val="00CF34EE"/>
    <w:rsid w:val="00CF38F9"/>
    <w:rsid w:val="00CF3AAB"/>
    <w:rsid w:val="00CF3EDB"/>
    <w:rsid w:val="00CF4D5C"/>
    <w:rsid w:val="00CF68B4"/>
    <w:rsid w:val="00CF68E9"/>
    <w:rsid w:val="00CF747B"/>
    <w:rsid w:val="00CF7F6C"/>
    <w:rsid w:val="00D00A76"/>
    <w:rsid w:val="00D01A87"/>
    <w:rsid w:val="00D01E40"/>
    <w:rsid w:val="00D01F25"/>
    <w:rsid w:val="00D02B26"/>
    <w:rsid w:val="00D02BD3"/>
    <w:rsid w:val="00D02DBE"/>
    <w:rsid w:val="00D03196"/>
    <w:rsid w:val="00D03498"/>
    <w:rsid w:val="00D052CD"/>
    <w:rsid w:val="00D07517"/>
    <w:rsid w:val="00D07692"/>
    <w:rsid w:val="00D1008A"/>
    <w:rsid w:val="00D1059E"/>
    <w:rsid w:val="00D10F49"/>
    <w:rsid w:val="00D11A1E"/>
    <w:rsid w:val="00D13236"/>
    <w:rsid w:val="00D1341E"/>
    <w:rsid w:val="00D149D6"/>
    <w:rsid w:val="00D14AF3"/>
    <w:rsid w:val="00D16028"/>
    <w:rsid w:val="00D17E10"/>
    <w:rsid w:val="00D20268"/>
    <w:rsid w:val="00D2054A"/>
    <w:rsid w:val="00D2060E"/>
    <w:rsid w:val="00D20624"/>
    <w:rsid w:val="00D20E8C"/>
    <w:rsid w:val="00D21AC0"/>
    <w:rsid w:val="00D2281F"/>
    <w:rsid w:val="00D238C2"/>
    <w:rsid w:val="00D24081"/>
    <w:rsid w:val="00D24346"/>
    <w:rsid w:val="00D24556"/>
    <w:rsid w:val="00D24A8C"/>
    <w:rsid w:val="00D24C33"/>
    <w:rsid w:val="00D24C92"/>
    <w:rsid w:val="00D24D84"/>
    <w:rsid w:val="00D254B6"/>
    <w:rsid w:val="00D25E26"/>
    <w:rsid w:val="00D26682"/>
    <w:rsid w:val="00D269E6"/>
    <w:rsid w:val="00D26C50"/>
    <w:rsid w:val="00D271DD"/>
    <w:rsid w:val="00D305FD"/>
    <w:rsid w:val="00D3096E"/>
    <w:rsid w:val="00D3199F"/>
    <w:rsid w:val="00D31E45"/>
    <w:rsid w:val="00D326F7"/>
    <w:rsid w:val="00D32D32"/>
    <w:rsid w:val="00D33662"/>
    <w:rsid w:val="00D33C10"/>
    <w:rsid w:val="00D3471C"/>
    <w:rsid w:val="00D347ED"/>
    <w:rsid w:val="00D36274"/>
    <w:rsid w:val="00D364CE"/>
    <w:rsid w:val="00D364D1"/>
    <w:rsid w:val="00D3700C"/>
    <w:rsid w:val="00D42429"/>
    <w:rsid w:val="00D429A2"/>
    <w:rsid w:val="00D43ECE"/>
    <w:rsid w:val="00D4723E"/>
    <w:rsid w:val="00D5035B"/>
    <w:rsid w:val="00D50702"/>
    <w:rsid w:val="00D50745"/>
    <w:rsid w:val="00D5398D"/>
    <w:rsid w:val="00D53B07"/>
    <w:rsid w:val="00D53C8D"/>
    <w:rsid w:val="00D53FD3"/>
    <w:rsid w:val="00D54727"/>
    <w:rsid w:val="00D548AE"/>
    <w:rsid w:val="00D549EF"/>
    <w:rsid w:val="00D54E6E"/>
    <w:rsid w:val="00D5685C"/>
    <w:rsid w:val="00D56A3F"/>
    <w:rsid w:val="00D56C79"/>
    <w:rsid w:val="00D600A2"/>
    <w:rsid w:val="00D6026E"/>
    <w:rsid w:val="00D6063D"/>
    <w:rsid w:val="00D624FC"/>
    <w:rsid w:val="00D6264D"/>
    <w:rsid w:val="00D62A60"/>
    <w:rsid w:val="00D6304B"/>
    <w:rsid w:val="00D63DF7"/>
    <w:rsid w:val="00D63E2D"/>
    <w:rsid w:val="00D646CD"/>
    <w:rsid w:val="00D6563B"/>
    <w:rsid w:val="00D65861"/>
    <w:rsid w:val="00D660CA"/>
    <w:rsid w:val="00D66717"/>
    <w:rsid w:val="00D675A8"/>
    <w:rsid w:val="00D675BB"/>
    <w:rsid w:val="00D702F8"/>
    <w:rsid w:val="00D71F1B"/>
    <w:rsid w:val="00D724A9"/>
    <w:rsid w:val="00D732F6"/>
    <w:rsid w:val="00D73C96"/>
    <w:rsid w:val="00D73FFA"/>
    <w:rsid w:val="00D74F90"/>
    <w:rsid w:val="00D75876"/>
    <w:rsid w:val="00D75995"/>
    <w:rsid w:val="00D759B6"/>
    <w:rsid w:val="00D75BD5"/>
    <w:rsid w:val="00D764A6"/>
    <w:rsid w:val="00D76B3C"/>
    <w:rsid w:val="00D76E25"/>
    <w:rsid w:val="00D7728E"/>
    <w:rsid w:val="00D77594"/>
    <w:rsid w:val="00D77887"/>
    <w:rsid w:val="00D77B4D"/>
    <w:rsid w:val="00D800A8"/>
    <w:rsid w:val="00D80339"/>
    <w:rsid w:val="00D82235"/>
    <w:rsid w:val="00D837FC"/>
    <w:rsid w:val="00D83AA6"/>
    <w:rsid w:val="00D84616"/>
    <w:rsid w:val="00D8514C"/>
    <w:rsid w:val="00D85292"/>
    <w:rsid w:val="00D85CA0"/>
    <w:rsid w:val="00D85FAF"/>
    <w:rsid w:val="00D86AE5"/>
    <w:rsid w:val="00D86F5C"/>
    <w:rsid w:val="00D8756B"/>
    <w:rsid w:val="00D87680"/>
    <w:rsid w:val="00D876D1"/>
    <w:rsid w:val="00D87807"/>
    <w:rsid w:val="00D90770"/>
    <w:rsid w:val="00D913F7"/>
    <w:rsid w:val="00D921F1"/>
    <w:rsid w:val="00D92328"/>
    <w:rsid w:val="00D9363C"/>
    <w:rsid w:val="00D93BF1"/>
    <w:rsid w:val="00D95359"/>
    <w:rsid w:val="00D956A2"/>
    <w:rsid w:val="00D962BB"/>
    <w:rsid w:val="00D96F3C"/>
    <w:rsid w:val="00D97556"/>
    <w:rsid w:val="00D975AA"/>
    <w:rsid w:val="00D97730"/>
    <w:rsid w:val="00DA03BB"/>
    <w:rsid w:val="00DA2076"/>
    <w:rsid w:val="00DA2191"/>
    <w:rsid w:val="00DA2283"/>
    <w:rsid w:val="00DA2391"/>
    <w:rsid w:val="00DA3782"/>
    <w:rsid w:val="00DA42E8"/>
    <w:rsid w:val="00DA5090"/>
    <w:rsid w:val="00DA5F2E"/>
    <w:rsid w:val="00DA5F45"/>
    <w:rsid w:val="00DA6639"/>
    <w:rsid w:val="00DA6D49"/>
    <w:rsid w:val="00DA7F90"/>
    <w:rsid w:val="00DB0939"/>
    <w:rsid w:val="00DB1C09"/>
    <w:rsid w:val="00DB3199"/>
    <w:rsid w:val="00DB3404"/>
    <w:rsid w:val="00DB3593"/>
    <w:rsid w:val="00DB4055"/>
    <w:rsid w:val="00DB6331"/>
    <w:rsid w:val="00DB6D7E"/>
    <w:rsid w:val="00DB70A4"/>
    <w:rsid w:val="00DB71DE"/>
    <w:rsid w:val="00DB74C4"/>
    <w:rsid w:val="00DB7FF8"/>
    <w:rsid w:val="00DC00CA"/>
    <w:rsid w:val="00DC2174"/>
    <w:rsid w:val="00DC25D7"/>
    <w:rsid w:val="00DC2CE0"/>
    <w:rsid w:val="00DC3681"/>
    <w:rsid w:val="00DC3957"/>
    <w:rsid w:val="00DC4CD0"/>
    <w:rsid w:val="00DC5AA1"/>
    <w:rsid w:val="00DC7249"/>
    <w:rsid w:val="00DD0C90"/>
    <w:rsid w:val="00DD155D"/>
    <w:rsid w:val="00DD24F2"/>
    <w:rsid w:val="00DD2DD5"/>
    <w:rsid w:val="00DD40EB"/>
    <w:rsid w:val="00DD4E27"/>
    <w:rsid w:val="00DD510E"/>
    <w:rsid w:val="00DD5576"/>
    <w:rsid w:val="00DD5F8A"/>
    <w:rsid w:val="00DD61B8"/>
    <w:rsid w:val="00DD63E0"/>
    <w:rsid w:val="00DD643F"/>
    <w:rsid w:val="00DD683C"/>
    <w:rsid w:val="00DD6969"/>
    <w:rsid w:val="00DD6C40"/>
    <w:rsid w:val="00DD7C3F"/>
    <w:rsid w:val="00DD7D55"/>
    <w:rsid w:val="00DE0AE1"/>
    <w:rsid w:val="00DE0C54"/>
    <w:rsid w:val="00DE0C69"/>
    <w:rsid w:val="00DE0D23"/>
    <w:rsid w:val="00DE1204"/>
    <w:rsid w:val="00DE1299"/>
    <w:rsid w:val="00DE12EF"/>
    <w:rsid w:val="00DE1621"/>
    <w:rsid w:val="00DE2468"/>
    <w:rsid w:val="00DE2644"/>
    <w:rsid w:val="00DE2DE3"/>
    <w:rsid w:val="00DE3361"/>
    <w:rsid w:val="00DE3519"/>
    <w:rsid w:val="00DE3574"/>
    <w:rsid w:val="00DE392F"/>
    <w:rsid w:val="00DE4664"/>
    <w:rsid w:val="00DE474F"/>
    <w:rsid w:val="00DE60A9"/>
    <w:rsid w:val="00DE6950"/>
    <w:rsid w:val="00DE76B4"/>
    <w:rsid w:val="00DF0129"/>
    <w:rsid w:val="00DF075B"/>
    <w:rsid w:val="00DF0AE8"/>
    <w:rsid w:val="00DF141A"/>
    <w:rsid w:val="00DF241C"/>
    <w:rsid w:val="00DF2485"/>
    <w:rsid w:val="00DF24E4"/>
    <w:rsid w:val="00DF2A19"/>
    <w:rsid w:val="00DF2ED7"/>
    <w:rsid w:val="00DF2FB3"/>
    <w:rsid w:val="00DF37AD"/>
    <w:rsid w:val="00DF4615"/>
    <w:rsid w:val="00DF4A38"/>
    <w:rsid w:val="00DF525A"/>
    <w:rsid w:val="00DF5608"/>
    <w:rsid w:val="00DF6545"/>
    <w:rsid w:val="00DF6685"/>
    <w:rsid w:val="00DF7A72"/>
    <w:rsid w:val="00E001E7"/>
    <w:rsid w:val="00E018A7"/>
    <w:rsid w:val="00E01E83"/>
    <w:rsid w:val="00E0219B"/>
    <w:rsid w:val="00E02AB1"/>
    <w:rsid w:val="00E02BB8"/>
    <w:rsid w:val="00E04BA4"/>
    <w:rsid w:val="00E0509C"/>
    <w:rsid w:val="00E0541E"/>
    <w:rsid w:val="00E054E6"/>
    <w:rsid w:val="00E05CBE"/>
    <w:rsid w:val="00E05F49"/>
    <w:rsid w:val="00E062B8"/>
    <w:rsid w:val="00E065E5"/>
    <w:rsid w:val="00E06EC7"/>
    <w:rsid w:val="00E074FD"/>
    <w:rsid w:val="00E10455"/>
    <w:rsid w:val="00E10B21"/>
    <w:rsid w:val="00E11407"/>
    <w:rsid w:val="00E115FC"/>
    <w:rsid w:val="00E118DE"/>
    <w:rsid w:val="00E11B70"/>
    <w:rsid w:val="00E13EED"/>
    <w:rsid w:val="00E14836"/>
    <w:rsid w:val="00E15095"/>
    <w:rsid w:val="00E150E1"/>
    <w:rsid w:val="00E160B5"/>
    <w:rsid w:val="00E21F83"/>
    <w:rsid w:val="00E22781"/>
    <w:rsid w:val="00E22907"/>
    <w:rsid w:val="00E23B17"/>
    <w:rsid w:val="00E24FD1"/>
    <w:rsid w:val="00E26375"/>
    <w:rsid w:val="00E266F4"/>
    <w:rsid w:val="00E269B5"/>
    <w:rsid w:val="00E27C82"/>
    <w:rsid w:val="00E27E77"/>
    <w:rsid w:val="00E30759"/>
    <w:rsid w:val="00E30A36"/>
    <w:rsid w:val="00E31686"/>
    <w:rsid w:val="00E31C6E"/>
    <w:rsid w:val="00E322D6"/>
    <w:rsid w:val="00E32BE2"/>
    <w:rsid w:val="00E33915"/>
    <w:rsid w:val="00E33DB4"/>
    <w:rsid w:val="00E33E1D"/>
    <w:rsid w:val="00E347A2"/>
    <w:rsid w:val="00E3487F"/>
    <w:rsid w:val="00E34907"/>
    <w:rsid w:val="00E357C9"/>
    <w:rsid w:val="00E36A98"/>
    <w:rsid w:val="00E37C07"/>
    <w:rsid w:val="00E404F0"/>
    <w:rsid w:val="00E4107B"/>
    <w:rsid w:val="00E41A63"/>
    <w:rsid w:val="00E429DD"/>
    <w:rsid w:val="00E42D44"/>
    <w:rsid w:val="00E43370"/>
    <w:rsid w:val="00E4360C"/>
    <w:rsid w:val="00E438E6"/>
    <w:rsid w:val="00E4597C"/>
    <w:rsid w:val="00E45ABB"/>
    <w:rsid w:val="00E46902"/>
    <w:rsid w:val="00E46D8D"/>
    <w:rsid w:val="00E47A63"/>
    <w:rsid w:val="00E47B9B"/>
    <w:rsid w:val="00E503F7"/>
    <w:rsid w:val="00E50468"/>
    <w:rsid w:val="00E506C9"/>
    <w:rsid w:val="00E50789"/>
    <w:rsid w:val="00E54583"/>
    <w:rsid w:val="00E5481B"/>
    <w:rsid w:val="00E54DCC"/>
    <w:rsid w:val="00E5561C"/>
    <w:rsid w:val="00E5586D"/>
    <w:rsid w:val="00E55F9C"/>
    <w:rsid w:val="00E56057"/>
    <w:rsid w:val="00E56F3B"/>
    <w:rsid w:val="00E57884"/>
    <w:rsid w:val="00E60A55"/>
    <w:rsid w:val="00E60EAE"/>
    <w:rsid w:val="00E61AC8"/>
    <w:rsid w:val="00E62A9C"/>
    <w:rsid w:val="00E62EBF"/>
    <w:rsid w:val="00E6386A"/>
    <w:rsid w:val="00E63AA4"/>
    <w:rsid w:val="00E643A1"/>
    <w:rsid w:val="00E64A48"/>
    <w:rsid w:val="00E64B49"/>
    <w:rsid w:val="00E64D43"/>
    <w:rsid w:val="00E64E14"/>
    <w:rsid w:val="00E650F4"/>
    <w:rsid w:val="00E6524F"/>
    <w:rsid w:val="00E652AA"/>
    <w:rsid w:val="00E653AB"/>
    <w:rsid w:val="00E659B4"/>
    <w:rsid w:val="00E65E95"/>
    <w:rsid w:val="00E6657E"/>
    <w:rsid w:val="00E665FC"/>
    <w:rsid w:val="00E71277"/>
    <w:rsid w:val="00E72DA4"/>
    <w:rsid w:val="00E73CAE"/>
    <w:rsid w:val="00E73DC3"/>
    <w:rsid w:val="00E74080"/>
    <w:rsid w:val="00E740A4"/>
    <w:rsid w:val="00E756DD"/>
    <w:rsid w:val="00E756E8"/>
    <w:rsid w:val="00E759FA"/>
    <w:rsid w:val="00E75BFC"/>
    <w:rsid w:val="00E7663D"/>
    <w:rsid w:val="00E76B31"/>
    <w:rsid w:val="00E7747A"/>
    <w:rsid w:val="00E7762E"/>
    <w:rsid w:val="00E777CC"/>
    <w:rsid w:val="00E80204"/>
    <w:rsid w:val="00E803C1"/>
    <w:rsid w:val="00E80959"/>
    <w:rsid w:val="00E80ED8"/>
    <w:rsid w:val="00E81699"/>
    <w:rsid w:val="00E819B7"/>
    <w:rsid w:val="00E81A2D"/>
    <w:rsid w:val="00E827B2"/>
    <w:rsid w:val="00E82E41"/>
    <w:rsid w:val="00E83915"/>
    <w:rsid w:val="00E83AA3"/>
    <w:rsid w:val="00E84E30"/>
    <w:rsid w:val="00E8508B"/>
    <w:rsid w:val="00E85A64"/>
    <w:rsid w:val="00E85AFA"/>
    <w:rsid w:val="00E86902"/>
    <w:rsid w:val="00E86929"/>
    <w:rsid w:val="00E869B7"/>
    <w:rsid w:val="00E87B0A"/>
    <w:rsid w:val="00E90151"/>
    <w:rsid w:val="00E901A1"/>
    <w:rsid w:val="00E9101B"/>
    <w:rsid w:val="00E91048"/>
    <w:rsid w:val="00E91DE3"/>
    <w:rsid w:val="00E927A1"/>
    <w:rsid w:val="00E93AF3"/>
    <w:rsid w:val="00E93E62"/>
    <w:rsid w:val="00E94029"/>
    <w:rsid w:val="00E95869"/>
    <w:rsid w:val="00E959E7"/>
    <w:rsid w:val="00E96541"/>
    <w:rsid w:val="00E970D5"/>
    <w:rsid w:val="00EA0AE6"/>
    <w:rsid w:val="00EA2094"/>
    <w:rsid w:val="00EA25FC"/>
    <w:rsid w:val="00EA2774"/>
    <w:rsid w:val="00EA2DD5"/>
    <w:rsid w:val="00EA2EDE"/>
    <w:rsid w:val="00EA3111"/>
    <w:rsid w:val="00EA3F6C"/>
    <w:rsid w:val="00EA47AB"/>
    <w:rsid w:val="00EA4D5D"/>
    <w:rsid w:val="00EA513A"/>
    <w:rsid w:val="00EA5658"/>
    <w:rsid w:val="00EA593E"/>
    <w:rsid w:val="00EA5F84"/>
    <w:rsid w:val="00EA6148"/>
    <w:rsid w:val="00EA673F"/>
    <w:rsid w:val="00EA6B8D"/>
    <w:rsid w:val="00EA74FE"/>
    <w:rsid w:val="00EA77CE"/>
    <w:rsid w:val="00EB00AD"/>
    <w:rsid w:val="00EB113C"/>
    <w:rsid w:val="00EB1B51"/>
    <w:rsid w:val="00EB26A6"/>
    <w:rsid w:val="00EB401D"/>
    <w:rsid w:val="00EB4E85"/>
    <w:rsid w:val="00EB6039"/>
    <w:rsid w:val="00EB795F"/>
    <w:rsid w:val="00EB79F4"/>
    <w:rsid w:val="00EB7D91"/>
    <w:rsid w:val="00EB7F4B"/>
    <w:rsid w:val="00EC098B"/>
    <w:rsid w:val="00EC1A2D"/>
    <w:rsid w:val="00EC209B"/>
    <w:rsid w:val="00EC2AC7"/>
    <w:rsid w:val="00EC37A0"/>
    <w:rsid w:val="00EC3BF2"/>
    <w:rsid w:val="00EC46B9"/>
    <w:rsid w:val="00EC4ACC"/>
    <w:rsid w:val="00EC62F1"/>
    <w:rsid w:val="00EC660B"/>
    <w:rsid w:val="00EC6EE6"/>
    <w:rsid w:val="00EC74F1"/>
    <w:rsid w:val="00EC7535"/>
    <w:rsid w:val="00ED18EB"/>
    <w:rsid w:val="00ED1FED"/>
    <w:rsid w:val="00ED23E5"/>
    <w:rsid w:val="00ED28F6"/>
    <w:rsid w:val="00ED2C41"/>
    <w:rsid w:val="00ED410B"/>
    <w:rsid w:val="00ED4BC2"/>
    <w:rsid w:val="00ED637F"/>
    <w:rsid w:val="00ED7AB8"/>
    <w:rsid w:val="00ED7E0E"/>
    <w:rsid w:val="00EE000B"/>
    <w:rsid w:val="00EE0EC8"/>
    <w:rsid w:val="00EE1428"/>
    <w:rsid w:val="00EE296F"/>
    <w:rsid w:val="00EE2C3C"/>
    <w:rsid w:val="00EE459C"/>
    <w:rsid w:val="00EE58D7"/>
    <w:rsid w:val="00EE618A"/>
    <w:rsid w:val="00EE6237"/>
    <w:rsid w:val="00EE6AC9"/>
    <w:rsid w:val="00EE7536"/>
    <w:rsid w:val="00EF0683"/>
    <w:rsid w:val="00EF10C5"/>
    <w:rsid w:val="00EF20B6"/>
    <w:rsid w:val="00EF2DD7"/>
    <w:rsid w:val="00EF3330"/>
    <w:rsid w:val="00EF3FBE"/>
    <w:rsid w:val="00EF43F0"/>
    <w:rsid w:val="00EF447A"/>
    <w:rsid w:val="00EF515A"/>
    <w:rsid w:val="00EF5939"/>
    <w:rsid w:val="00EF5C7F"/>
    <w:rsid w:val="00EF6A2F"/>
    <w:rsid w:val="00EF7636"/>
    <w:rsid w:val="00F007C3"/>
    <w:rsid w:val="00F00FBE"/>
    <w:rsid w:val="00F00FD8"/>
    <w:rsid w:val="00F0169E"/>
    <w:rsid w:val="00F01BE1"/>
    <w:rsid w:val="00F02142"/>
    <w:rsid w:val="00F02808"/>
    <w:rsid w:val="00F030EB"/>
    <w:rsid w:val="00F0428D"/>
    <w:rsid w:val="00F047C4"/>
    <w:rsid w:val="00F05B49"/>
    <w:rsid w:val="00F067A4"/>
    <w:rsid w:val="00F068ED"/>
    <w:rsid w:val="00F104B9"/>
    <w:rsid w:val="00F10DCA"/>
    <w:rsid w:val="00F11080"/>
    <w:rsid w:val="00F1136B"/>
    <w:rsid w:val="00F1169C"/>
    <w:rsid w:val="00F1173D"/>
    <w:rsid w:val="00F13218"/>
    <w:rsid w:val="00F1324A"/>
    <w:rsid w:val="00F13700"/>
    <w:rsid w:val="00F15E27"/>
    <w:rsid w:val="00F17439"/>
    <w:rsid w:val="00F174AE"/>
    <w:rsid w:val="00F2023C"/>
    <w:rsid w:val="00F206CD"/>
    <w:rsid w:val="00F20826"/>
    <w:rsid w:val="00F212E5"/>
    <w:rsid w:val="00F22020"/>
    <w:rsid w:val="00F2336B"/>
    <w:rsid w:val="00F23A46"/>
    <w:rsid w:val="00F250DC"/>
    <w:rsid w:val="00F257DB"/>
    <w:rsid w:val="00F26670"/>
    <w:rsid w:val="00F26D85"/>
    <w:rsid w:val="00F3017F"/>
    <w:rsid w:val="00F30B18"/>
    <w:rsid w:val="00F30CC6"/>
    <w:rsid w:val="00F30E5C"/>
    <w:rsid w:val="00F31766"/>
    <w:rsid w:val="00F336B9"/>
    <w:rsid w:val="00F33834"/>
    <w:rsid w:val="00F34F1E"/>
    <w:rsid w:val="00F35604"/>
    <w:rsid w:val="00F3591B"/>
    <w:rsid w:val="00F35BEA"/>
    <w:rsid w:val="00F35F9C"/>
    <w:rsid w:val="00F36D28"/>
    <w:rsid w:val="00F36E12"/>
    <w:rsid w:val="00F375F0"/>
    <w:rsid w:val="00F4067F"/>
    <w:rsid w:val="00F40C30"/>
    <w:rsid w:val="00F41338"/>
    <w:rsid w:val="00F41778"/>
    <w:rsid w:val="00F42470"/>
    <w:rsid w:val="00F434C7"/>
    <w:rsid w:val="00F4351E"/>
    <w:rsid w:val="00F435BF"/>
    <w:rsid w:val="00F4370A"/>
    <w:rsid w:val="00F45985"/>
    <w:rsid w:val="00F45B72"/>
    <w:rsid w:val="00F45C97"/>
    <w:rsid w:val="00F4690D"/>
    <w:rsid w:val="00F470B9"/>
    <w:rsid w:val="00F475B4"/>
    <w:rsid w:val="00F47BF4"/>
    <w:rsid w:val="00F502E5"/>
    <w:rsid w:val="00F505EC"/>
    <w:rsid w:val="00F509F5"/>
    <w:rsid w:val="00F5161E"/>
    <w:rsid w:val="00F523D5"/>
    <w:rsid w:val="00F53965"/>
    <w:rsid w:val="00F53FDD"/>
    <w:rsid w:val="00F550C3"/>
    <w:rsid w:val="00F55187"/>
    <w:rsid w:val="00F5565D"/>
    <w:rsid w:val="00F561A7"/>
    <w:rsid w:val="00F568E8"/>
    <w:rsid w:val="00F56980"/>
    <w:rsid w:val="00F56F90"/>
    <w:rsid w:val="00F57180"/>
    <w:rsid w:val="00F60471"/>
    <w:rsid w:val="00F6069A"/>
    <w:rsid w:val="00F60737"/>
    <w:rsid w:val="00F6116C"/>
    <w:rsid w:val="00F623BC"/>
    <w:rsid w:val="00F62CC3"/>
    <w:rsid w:val="00F62E66"/>
    <w:rsid w:val="00F639A3"/>
    <w:rsid w:val="00F64CA5"/>
    <w:rsid w:val="00F64D2A"/>
    <w:rsid w:val="00F67616"/>
    <w:rsid w:val="00F6797E"/>
    <w:rsid w:val="00F702A7"/>
    <w:rsid w:val="00F706F7"/>
    <w:rsid w:val="00F70813"/>
    <w:rsid w:val="00F716B9"/>
    <w:rsid w:val="00F71F85"/>
    <w:rsid w:val="00F72132"/>
    <w:rsid w:val="00F727C3"/>
    <w:rsid w:val="00F72ACA"/>
    <w:rsid w:val="00F73514"/>
    <w:rsid w:val="00F74390"/>
    <w:rsid w:val="00F7545C"/>
    <w:rsid w:val="00F75D4E"/>
    <w:rsid w:val="00F75D7D"/>
    <w:rsid w:val="00F7612E"/>
    <w:rsid w:val="00F76234"/>
    <w:rsid w:val="00F76780"/>
    <w:rsid w:val="00F809A8"/>
    <w:rsid w:val="00F8122F"/>
    <w:rsid w:val="00F81B8A"/>
    <w:rsid w:val="00F823D9"/>
    <w:rsid w:val="00F831EF"/>
    <w:rsid w:val="00F83402"/>
    <w:rsid w:val="00F836FD"/>
    <w:rsid w:val="00F84A04"/>
    <w:rsid w:val="00F84BCD"/>
    <w:rsid w:val="00F85A4A"/>
    <w:rsid w:val="00F87563"/>
    <w:rsid w:val="00F87B09"/>
    <w:rsid w:val="00F909DF"/>
    <w:rsid w:val="00F90BE8"/>
    <w:rsid w:val="00F90FC4"/>
    <w:rsid w:val="00F9110D"/>
    <w:rsid w:val="00F91143"/>
    <w:rsid w:val="00F91E51"/>
    <w:rsid w:val="00F92776"/>
    <w:rsid w:val="00F92971"/>
    <w:rsid w:val="00F92A14"/>
    <w:rsid w:val="00F93D54"/>
    <w:rsid w:val="00F940C5"/>
    <w:rsid w:val="00F94124"/>
    <w:rsid w:val="00F941F2"/>
    <w:rsid w:val="00F94310"/>
    <w:rsid w:val="00F9564A"/>
    <w:rsid w:val="00F9637E"/>
    <w:rsid w:val="00F96E5A"/>
    <w:rsid w:val="00F97C7B"/>
    <w:rsid w:val="00FA13C2"/>
    <w:rsid w:val="00FA15A4"/>
    <w:rsid w:val="00FA187B"/>
    <w:rsid w:val="00FA1FC3"/>
    <w:rsid w:val="00FA20E8"/>
    <w:rsid w:val="00FA26A1"/>
    <w:rsid w:val="00FA289B"/>
    <w:rsid w:val="00FA34DA"/>
    <w:rsid w:val="00FA3A8A"/>
    <w:rsid w:val="00FA3AD4"/>
    <w:rsid w:val="00FA3D1F"/>
    <w:rsid w:val="00FA4EA0"/>
    <w:rsid w:val="00FA56E6"/>
    <w:rsid w:val="00FA578F"/>
    <w:rsid w:val="00FA68A3"/>
    <w:rsid w:val="00FA6FD0"/>
    <w:rsid w:val="00FA7331"/>
    <w:rsid w:val="00FA7F07"/>
    <w:rsid w:val="00FB0788"/>
    <w:rsid w:val="00FB1977"/>
    <w:rsid w:val="00FB2151"/>
    <w:rsid w:val="00FB37AD"/>
    <w:rsid w:val="00FB3C3D"/>
    <w:rsid w:val="00FB4401"/>
    <w:rsid w:val="00FB5A14"/>
    <w:rsid w:val="00FB7B31"/>
    <w:rsid w:val="00FB7E5A"/>
    <w:rsid w:val="00FC10DC"/>
    <w:rsid w:val="00FC11FA"/>
    <w:rsid w:val="00FC1669"/>
    <w:rsid w:val="00FC1DE5"/>
    <w:rsid w:val="00FC1F8E"/>
    <w:rsid w:val="00FC3571"/>
    <w:rsid w:val="00FC6055"/>
    <w:rsid w:val="00FC6349"/>
    <w:rsid w:val="00FC6B8E"/>
    <w:rsid w:val="00FC6C51"/>
    <w:rsid w:val="00FC6CBE"/>
    <w:rsid w:val="00FC6F67"/>
    <w:rsid w:val="00FC6F92"/>
    <w:rsid w:val="00FC756B"/>
    <w:rsid w:val="00FC770D"/>
    <w:rsid w:val="00FC786C"/>
    <w:rsid w:val="00FC7DE6"/>
    <w:rsid w:val="00FD002E"/>
    <w:rsid w:val="00FD2149"/>
    <w:rsid w:val="00FD2313"/>
    <w:rsid w:val="00FD24D0"/>
    <w:rsid w:val="00FD2BC5"/>
    <w:rsid w:val="00FD40D7"/>
    <w:rsid w:val="00FD4D14"/>
    <w:rsid w:val="00FD6797"/>
    <w:rsid w:val="00FD7484"/>
    <w:rsid w:val="00FD7CF2"/>
    <w:rsid w:val="00FE0516"/>
    <w:rsid w:val="00FE07D0"/>
    <w:rsid w:val="00FE0A55"/>
    <w:rsid w:val="00FE0B2D"/>
    <w:rsid w:val="00FE0CA4"/>
    <w:rsid w:val="00FE0FD6"/>
    <w:rsid w:val="00FE1077"/>
    <w:rsid w:val="00FE1405"/>
    <w:rsid w:val="00FE1639"/>
    <w:rsid w:val="00FE1E77"/>
    <w:rsid w:val="00FE2905"/>
    <w:rsid w:val="00FE37D2"/>
    <w:rsid w:val="00FE3C29"/>
    <w:rsid w:val="00FE4AD7"/>
    <w:rsid w:val="00FE5819"/>
    <w:rsid w:val="00FE5CE4"/>
    <w:rsid w:val="00FE5DA1"/>
    <w:rsid w:val="00FE6797"/>
    <w:rsid w:val="00FE7517"/>
    <w:rsid w:val="00FE7A8B"/>
    <w:rsid w:val="00FE7B84"/>
    <w:rsid w:val="00FF02AB"/>
    <w:rsid w:val="00FF05EE"/>
    <w:rsid w:val="00FF1A35"/>
    <w:rsid w:val="00FF1F07"/>
    <w:rsid w:val="00FF252B"/>
    <w:rsid w:val="00FF26B6"/>
    <w:rsid w:val="00FF3333"/>
    <w:rsid w:val="00FF3536"/>
    <w:rsid w:val="00FF390B"/>
    <w:rsid w:val="00FF3F10"/>
    <w:rsid w:val="00FF44FE"/>
    <w:rsid w:val="00FF4834"/>
    <w:rsid w:val="00FF4861"/>
    <w:rsid w:val="00FF4C25"/>
    <w:rsid w:val="00FF500C"/>
    <w:rsid w:val="00FF50C9"/>
    <w:rsid w:val="00FF5491"/>
    <w:rsid w:val="00FF7470"/>
    <w:rsid w:val="00FF764E"/>
    <w:rsid w:val="00FF7BDE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List Bulle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3" w:locked="1"/>
    <w:lsdException w:name="Body Text Indent 3" w:locked="1"/>
    <w:lsdException w:name="Hyperlink" w:uiPriority="99"/>
    <w:lsdException w:name="Strong" w:locked="1" w:qFormat="1"/>
    <w:lsdException w:name="Emphasis" w:locked="1" w:qFormat="1"/>
    <w:lsdException w:name="Document Map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71B"/>
    <w:pPr>
      <w:widowControl w:val="0"/>
    </w:pPr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8E7BDC"/>
    <w:pPr>
      <w:keepNext/>
      <w:widowControl/>
      <w:spacing w:before="240" w:after="240" w:line="360" w:lineRule="auto"/>
      <w:jc w:val="center"/>
      <w:outlineLvl w:val="0"/>
    </w:pPr>
    <w:rPr>
      <w:rFonts w:ascii="Times New Roman ??????????" w:hAnsi="Times New Roman ??????????" w:cs="Times New Roman"/>
      <w:b/>
      <w:bCs/>
      <w:caps/>
      <w:color w:val="auto"/>
      <w:lang/>
    </w:rPr>
  </w:style>
  <w:style w:type="paragraph" w:styleId="2">
    <w:name w:val="heading 2"/>
    <w:basedOn w:val="a"/>
    <w:next w:val="a"/>
    <w:link w:val="20"/>
    <w:qFormat/>
    <w:rsid w:val="006E7B01"/>
    <w:pPr>
      <w:keepNext/>
      <w:widowControl/>
      <w:spacing w:before="240" w:after="240"/>
      <w:ind w:firstLine="851"/>
      <w:jc w:val="both"/>
      <w:outlineLvl w:val="1"/>
    </w:pPr>
    <w:rPr>
      <w:rFonts w:cs="Times New Roman"/>
      <w:b/>
      <w:bCs/>
      <w:iCs/>
      <w:color w:val="auto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6E7B01"/>
    <w:pPr>
      <w:keepNext/>
      <w:keepLines/>
      <w:spacing w:before="240" w:after="240"/>
      <w:ind w:firstLine="851"/>
      <w:outlineLvl w:val="2"/>
    </w:pPr>
    <w:rPr>
      <w:rFonts w:cs="Times New Roman"/>
      <w:b/>
      <w:color w:val="auto"/>
      <w:sz w:val="24"/>
      <w:lang/>
    </w:rPr>
  </w:style>
  <w:style w:type="paragraph" w:styleId="4">
    <w:name w:val="heading 4"/>
    <w:basedOn w:val="a"/>
    <w:next w:val="a"/>
    <w:link w:val="40"/>
    <w:qFormat/>
    <w:rsid w:val="006E7B01"/>
    <w:pPr>
      <w:keepNext/>
      <w:spacing w:before="240" w:after="240"/>
      <w:ind w:firstLine="851"/>
      <w:jc w:val="both"/>
      <w:outlineLvl w:val="3"/>
    </w:pPr>
    <w:rPr>
      <w:rFonts w:cs="Times New Roman"/>
      <w:b/>
      <w:bCs/>
      <w:szCs w:val="28"/>
      <w:lang/>
    </w:rPr>
  </w:style>
  <w:style w:type="paragraph" w:styleId="5">
    <w:name w:val="heading 5"/>
    <w:basedOn w:val="a"/>
    <w:next w:val="a"/>
    <w:link w:val="50"/>
    <w:qFormat/>
    <w:locked/>
    <w:rsid w:val="007C3AB5"/>
    <w:pPr>
      <w:keepNext/>
      <w:keepLines/>
      <w:spacing w:before="240" w:after="240"/>
      <w:ind w:firstLine="851"/>
      <w:outlineLvl w:val="4"/>
    </w:pPr>
    <w:rPr>
      <w:rFonts w:cs="Times New Roman"/>
      <w:b/>
      <w:color w:val="auto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E7BDC"/>
    <w:rPr>
      <w:rFonts w:ascii="Times New Roman ??????????" w:hAnsi="Times New Roman ??????????" w:cs="Times New Roman"/>
      <w:b/>
      <w:bCs/>
      <w:caps/>
      <w:sz w:val="28"/>
      <w:szCs w:val="24"/>
      <w:lang/>
    </w:rPr>
  </w:style>
  <w:style w:type="character" w:customStyle="1" w:styleId="20">
    <w:name w:val="Заголовок 2 Знак"/>
    <w:link w:val="2"/>
    <w:locked/>
    <w:rsid w:val="006E7B01"/>
    <w:rPr>
      <w:rFonts w:ascii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6E7B01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locked/>
    <w:rsid w:val="006E7B0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7C3AB5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Абзац обычный"/>
    <w:basedOn w:val="a"/>
    <w:link w:val="a4"/>
    <w:rsid w:val="00646DB7"/>
    <w:pPr>
      <w:tabs>
        <w:tab w:val="left" w:pos="5059"/>
        <w:tab w:val="right" w:pos="9329"/>
      </w:tabs>
      <w:spacing w:line="360" w:lineRule="auto"/>
      <w:ind w:firstLine="851"/>
      <w:jc w:val="both"/>
    </w:pPr>
    <w:rPr>
      <w:rFonts w:cs="Times New Roman"/>
      <w:szCs w:val="20"/>
      <w:lang/>
    </w:rPr>
  </w:style>
  <w:style w:type="character" w:customStyle="1" w:styleId="a4">
    <w:name w:val="Абзац обычный Знак Знак"/>
    <w:link w:val="a3"/>
    <w:locked/>
    <w:rsid w:val="00211529"/>
    <w:rPr>
      <w:rFonts w:ascii="Times New Roman" w:hAnsi="Times New Roman"/>
      <w:color w:val="000000"/>
      <w:sz w:val="28"/>
    </w:rPr>
  </w:style>
  <w:style w:type="paragraph" w:styleId="21">
    <w:name w:val="toc 2"/>
    <w:basedOn w:val="a"/>
    <w:next w:val="a"/>
    <w:autoRedefine/>
    <w:rsid w:val="00D24081"/>
    <w:pPr>
      <w:ind w:left="240"/>
    </w:pPr>
  </w:style>
  <w:style w:type="table" w:styleId="a5">
    <w:name w:val="Table Grid"/>
    <w:basedOn w:val="a1"/>
    <w:rsid w:val="00DB093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A02713"/>
    <w:rPr>
      <w:rFonts w:ascii="Tahoma" w:hAnsi="Tahoma" w:cs="Times New Roman"/>
      <w:sz w:val="16"/>
      <w:szCs w:val="20"/>
      <w:lang/>
    </w:rPr>
  </w:style>
  <w:style w:type="character" w:customStyle="1" w:styleId="a7">
    <w:name w:val="Текст выноски Знак"/>
    <w:link w:val="a6"/>
    <w:semiHidden/>
    <w:locked/>
    <w:rsid w:val="00A02713"/>
    <w:rPr>
      <w:rFonts w:ascii="Tahoma" w:hAnsi="Tahoma" w:cs="Times New Roman"/>
      <w:color w:val="000000"/>
      <w:sz w:val="16"/>
    </w:rPr>
  </w:style>
  <w:style w:type="paragraph" w:styleId="a8">
    <w:name w:val="footnote text"/>
    <w:basedOn w:val="a"/>
    <w:link w:val="a9"/>
    <w:semiHidden/>
    <w:rsid w:val="00575AF1"/>
    <w:pPr>
      <w:widowControl/>
    </w:pPr>
    <w:rPr>
      <w:rFonts w:cs="Times New Roman"/>
      <w:sz w:val="20"/>
      <w:szCs w:val="20"/>
      <w:lang/>
    </w:rPr>
  </w:style>
  <w:style w:type="character" w:customStyle="1" w:styleId="a9">
    <w:name w:val="Текст сноски Знак"/>
    <w:link w:val="a8"/>
    <w:semiHidden/>
    <w:locked/>
    <w:rsid w:val="00E26375"/>
    <w:rPr>
      <w:rFonts w:ascii="Times New Roman" w:hAnsi="Times New Roman" w:cs="Courier New"/>
      <w:color w:val="000000"/>
      <w:sz w:val="20"/>
      <w:szCs w:val="20"/>
    </w:rPr>
  </w:style>
  <w:style w:type="character" w:styleId="aa">
    <w:name w:val="footnote reference"/>
    <w:semiHidden/>
    <w:rsid w:val="00575AF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322C56"/>
    <w:pPr>
      <w:tabs>
        <w:tab w:val="right" w:leader="dot" w:pos="9344"/>
      </w:tabs>
      <w:spacing w:line="360" w:lineRule="auto"/>
      <w:ind w:right="567"/>
    </w:pPr>
  </w:style>
  <w:style w:type="table" w:styleId="22">
    <w:name w:val="Table Simple 2"/>
    <w:basedOn w:val="a1"/>
    <w:rsid w:val="00E93AF3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cademy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cademy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cademy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cademy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cademy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cademy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31">
    <w:name w:val="toc 3"/>
    <w:basedOn w:val="a"/>
    <w:next w:val="a"/>
    <w:autoRedefine/>
    <w:locked/>
    <w:rsid w:val="00FF50C9"/>
    <w:pPr>
      <w:spacing w:after="100"/>
      <w:ind w:left="560"/>
    </w:pPr>
  </w:style>
  <w:style w:type="character" w:customStyle="1" w:styleId="PlaceholderText">
    <w:name w:val="Placeholder Text"/>
    <w:semiHidden/>
    <w:rsid w:val="002D1402"/>
    <w:rPr>
      <w:rFonts w:cs="Times New Roman"/>
      <w:color w:val="808080"/>
    </w:rPr>
  </w:style>
  <w:style w:type="character" w:styleId="ab">
    <w:name w:val="annotation reference"/>
    <w:semiHidden/>
    <w:rsid w:val="007F6B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7F6B5D"/>
    <w:rPr>
      <w:rFonts w:cs="Times New Roman"/>
      <w:sz w:val="20"/>
      <w:szCs w:val="20"/>
      <w:lang/>
    </w:rPr>
  </w:style>
  <w:style w:type="character" w:customStyle="1" w:styleId="ad">
    <w:name w:val="Текст примечания Знак"/>
    <w:link w:val="ac"/>
    <w:semiHidden/>
    <w:locked/>
    <w:rsid w:val="007F6B5D"/>
    <w:rPr>
      <w:rFonts w:ascii="Times New Roman" w:hAnsi="Times New Roman" w:cs="Courier New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F6B5D"/>
    <w:rPr>
      <w:b/>
      <w:bCs/>
    </w:rPr>
  </w:style>
  <w:style w:type="character" w:customStyle="1" w:styleId="af">
    <w:name w:val="Тема примечания Знак"/>
    <w:link w:val="ae"/>
    <w:semiHidden/>
    <w:locked/>
    <w:rsid w:val="007F6B5D"/>
    <w:rPr>
      <w:rFonts w:ascii="Times New Roman" w:hAnsi="Times New Roman" w:cs="Courier New"/>
      <w:b/>
      <w:bCs/>
      <w:color w:val="000000"/>
      <w:sz w:val="20"/>
      <w:szCs w:val="20"/>
    </w:rPr>
  </w:style>
  <w:style w:type="paragraph" w:customStyle="1" w:styleId="af0">
    <w:name w:val="БЕЗ НОМЕРА"/>
    <w:basedOn w:val="2"/>
    <w:rsid w:val="006E7B01"/>
    <w:pPr>
      <w:keepNext w:val="0"/>
      <w:spacing w:before="120" w:after="120"/>
      <w:ind w:firstLine="0"/>
      <w:jc w:val="center"/>
    </w:pPr>
    <w:rPr>
      <w:bCs w:val="0"/>
      <w:iCs w:val="0"/>
      <w:caps/>
      <w:sz w:val="32"/>
      <w:szCs w:val="32"/>
    </w:rPr>
  </w:style>
  <w:style w:type="paragraph" w:customStyle="1" w:styleId="af1">
    <w:name w:val="Заголовок таблицы"/>
    <w:basedOn w:val="a"/>
    <w:next w:val="a"/>
    <w:link w:val="af2"/>
    <w:rsid w:val="00312C63"/>
    <w:pPr>
      <w:spacing w:before="120" w:after="120"/>
    </w:pPr>
    <w:rPr>
      <w:rFonts w:cs="Times New Roman"/>
      <w:color w:val="auto"/>
      <w:szCs w:val="20"/>
      <w:lang/>
    </w:rPr>
  </w:style>
  <w:style w:type="character" w:customStyle="1" w:styleId="af2">
    <w:name w:val="Заголовок таблицы Знак"/>
    <w:link w:val="af1"/>
    <w:locked/>
    <w:rsid w:val="00312C63"/>
    <w:rPr>
      <w:rFonts w:ascii="Times New Roman" w:hAnsi="Times New Roman" w:cs="Times New Roman"/>
      <w:sz w:val="28"/>
      <w:lang/>
    </w:rPr>
  </w:style>
  <w:style w:type="paragraph" w:customStyle="1" w:styleId="af3">
    <w:name w:val="Заголовок рисунка"/>
    <w:basedOn w:val="a"/>
    <w:next w:val="a"/>
    <w:rsid w:val="008A6F9F"/>
    <w:pPr>
      <w:widowControl/>
      <w:spacing w:before="120" w:after="120"/>
      <w:jc w:val="center"/>
    </w:pPr>
    <w:rPr>
      <w:rFonts w:cs="Times New Roman"/>
      <w:color w:val="auto"/>
      <w:szCs w:val="20"/>
    </w:rPr>
  </w:style>
  <w:style w:type="paragraph" w:styleId="af4">
    <w:name w:val="Document Map"/>
    <w:basedOn w:val="a"/>
    <w:link w:val="af5"/>
    <w:semiHidden/>
    <w:rsid w:val="00211529"/>
    <w:pPr>
      <w:widowControl/>
      <w:jc w:val="both"/>
    </w:pPr>
    <w:rPr>
      <w:rFonts w:cs="Times New Roman"/>
      <w:sz w:val="20"/>
      <w:szCs w:val="20"/>
      <w:lang/>
    </w:rPr>
  </w:style>
  <w:style w:type="character" w:customStyle="1" w:styleId="af5">
    <w:name w:val="Схема документа Знак"/>
    <w:link w:val="af4"/>
    <w:semiHidden/>
    <w:locked/>
    <w:rsid w:val="00211529"/>
    <w:rPr>
      <w:rFonts w:ascii="Times New Roman" w:hAnsi="Times New Roman" w:cs="Tahoma"/>
      <w:color w:val="000000"/>
      <w:sz w:val="20"/>
      <w:szCs w:val="20"/>
    </w:rPr>
  </w:style>
  <w:style w:type="character" w:styleId="af6">
    <w:name w:val="Hyperlink"/>
    <w:uiPriority w:val="99"/>
    <w:rsid w:val="008A6F9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59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70" Type="http://schemas.openxmlformats.org/officeDocument/2006/relationships/oleObject" Target="embeddings/oleObject84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image" Target="media/image66.png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75.wmf"/><Relationship Id="rId181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55" Type="http://schemas.openxmlformats.org/officeDocument/2006/relationships/image" Target="media/image70.wmf"/><Relationship Id="rId171" Type="http://schemas.openxmlformats.org/officeDocument/2006/relationships/image" Target="media/image78.png"/><Relationship Id="rId176" Type="http://schemas.openxmlformats.org/officeDocument/2006/relationships/image" Target="media/image8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79.wmf"/><Relationship Id="rId180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hyperlink" Target="http://www.eswd.eu/" TargetMode="External"/><Relationship Id="rId167" Type="http://schemas.openxmlformats.org/officeDocument/2006/relationships/image" Target="media/image76.wmf"/><Relationship Id="rId7" Type="http://schemas.openxmlformats.org/officeDocument/2006/relationships/hyperlink" Target="http://www.eswd.eu/" TargetMode="Externa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157" Type="http://schemas.openxmlformats.org/officeDocument/2006/relationships/image" Target="media/image71.wmf"/><Relationship Id="rId178" Type="http://schemas.openxmlformats.org/officeDocument/2006/relationships/header" Target="header1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8.e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6.wmf"/><Relationship Id="rId126" Type="http://schemas.openxmlformats.org/officeDocument/2006/relationships/image" Target="media/image55.wmf"/><Relationship Id="rId147" Type="http://schemas.openxmlformats.org/officeDocument/2006/relationships/hyperlink" Target="http://www.eswd.eu/" TargetMode="External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163" Type="http://schemas.openxmlformats.org/officeDocument/2006/relationships/image" Target="media/image74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8.wmf"/><Relationship Id="rId153" Type="http://schemas.openxmlformats.org/officeDocument/2006/relationships/image" Target="media/image69.wmf"/><Relationship Id="rId174" Type="http://schemas.openxmlformats.org/officeDocument/2006/relationships/image" Target="media/image80.wmf"/><Relationship Id="rId179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5.png"/><Relationship Id="rId164" Type="http://schemas.openxmlformats.org/officeDocument/2006/relationships/oleObject" Target="embeddings/oleObject81.bin"/><Relationship Id="rId169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aep</Company>
  <LinksUpToDate>false</LinksUpToDate>
  <CharactersWithSpaces>44489</CharactersWithSpaces>
  <SharedDoc>false</SharedDoc>
  <HLinks>
    <vt:vector size="84" baseType="variant">
      <vt:variant>
        <vt:i4>6422562</vt:i4>
      </vt:variant>
      <vt:variant>
        <vt:i4>297</vt:i4>
      </vt:variant>
      <vt:variant>
        <vt:i4>0</vt:i4>
      </vt:variant>
      <vt:variant>
        <vt:i4>5</vt:i4>
      </vt:variant>
      <vt:variant>
        <vt:lpwstr>http://www.eswd.eu/</vt:lpwstr>
      </vt:variant>
      <vt:variant>
        <vt:lpwstr/>
      </vt:variant>
      <vt:variant>
        <vt:i4>6422562</vt:i4>
      </vt:variant>
      <vt:variant>
        <vt:i4>294</vt:i4>
      </vt:variant>
      <vt:variant>
        <vt:i4>0</vt:i4>
      </vt:variant>
      <vt:variant>
        <vt:i4>5</vt:i4>
      </vt:variant>
      <vt:variant>
        <vt:lpwstr>http://www.eswd.eu/</vt:lpwstr>
      </vt:variant>
      <vt:variant>
        <vt:lpwstr/>
      </vt:variant>
      <vt:variant>
        <vt:i4>6422562</vt:i4>
      </vt:variant>
      <vt:variant>
        <vt:i4>69</vt:i4>
      </vt:variant>
      <vt:variant>
        <vt:i4>0</vt:i4>
      </vt:variant>
      <vt:variant>
        <vt:i4>5</vt:i4>
      </vt:variant>
      <vt:variant>
        <vt:lpwstr>http://www.eswd.eu/</vt:lpwstr>
      </vt:variant>
      <vt:variant>
        <vt:lpwstr/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_Toc455495775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_Toc455495774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_Toc455495773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_Toc455495772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_Toc455495771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_Toc455495770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_Toc455495769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_Toc455495768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_Toc455495767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_Toc455495766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_Toc455495765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Администратор</dc:creator>
  <cp:lastModifiedBy>yakovlev</cp:lastModifiedBy>
  <cp:revision>2</cp:revision>
  <cp:lastPrinted>2016-09-05T10:25:00Z</cp:lastPrinted>
  <dcterms:created xsi:type="dcterms:W3CDTF">2016-10-11T09:28:00Z</dcterms:created>
  <dcterms:modified xsi:type="dcterms:W3CDTF">2016-10-11T09:28:00Z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2028371690</vt:i4>
  </property>
</Properties>
</file>