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7B" w:rsidRPr="00E66518" w:rsidRDefault="00181F7B" w:rsidP="00181F7B">
      <w:pPr>
        <w:pStyle w:val="3"/>
        <w:jc w:val="right"/>
        <w:rPr>
          <w:rFonts w:ascii="Times New Roman" w:hAnsi="Times New Roman" w:cs="Times New Roman"/>
          <w:i/>
          <w:iCs/>
        </w:rPr>
      </w:pPr>
      <w:bookmarkStart w:id="0" w:name="_Toc474070601"/>
      <w:bookmarkStart w:id="1" w:name="_Toc776835"/>
      <w:r>
        <w:rPr>
          <w:rFonts w:ascii="Times New Roman" w:hAnsi="Times New Roman" w:cs="Times New Roman"/>
          <w:i/>
          <w:iCs/>
        </w:rPr>
        <w:t>Приложение 4</w:t>
      </w:r>
      <w:r w:rsidRPr="00E66518">
        <w:rPr>
          <w:rFonts w:ascii="Times New Roman" w:hAnsi="Times New Roman" w:cs="Times New Roman"/>
          <w:i/>
          <w:iCs/>
        </w:rPr>
        <w:br/>
        <w:t xml:space="preserve">Положение </w:t>
      </w:r>
      <w:bookmarkEnd w:id="0"/>
      <w:r w:rsidRPr="00E66518">
        <w:rPr>
          <w:rFonts w:ascii="Times New Roman" w:hAnsi="Times New Roman" w:cs="Times New Roman"/>
          <w:i/>
          <w:iCs/>
        </w:rPr>
        <w:t>о ДПО</w:t>
      </w:r>
      <w:bookmarkEnd w:id="1"/>
    </w:p>
    <w:p w:rsidR="00181F7B" w:rsidRPr="00E66518" w:rsidRDefault="00181F7B" w:rsidP="00181F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F7B" w:rsidRPr="00E66518" w:rsidRDefault="00181F7B" w:rsidP="00181F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1F7B" w:rsidRPr="00E66518" w:rsidRDefault="00181F7B" w:rsidP="00181F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О ПЛАНИРОВАНИИ И ОРГАНИЗАЦИИ ДОПОЛНИТЕЛЬНОГО</w:t>
      </w:r>
    </w:p>
    <w:p w:rsidR="00181F7B" w:rsidRPr="00E66518" w:rsidRDefault="00181F7B" w:rsidP="00181F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 РУКОВОДИТЕЛЕЙ                            И СПЕЦИАЛИСТОВ ОРГАНИЗАЦИЙ – ЧЛЕНОВ</w:t>
      </w:r>
    </w:p>
    <w:p w:rsidR="00181F7B" w:rsidRPr="00E66518" w:rsidRDefault="00181F7B" w:rsidP="00181F7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</w:rPr>
        <w:t>СРО «СОЮЗАТОМПРОЕКТ»</w:t>
      </w:r>
    </w:p>
    <w:p w:rsidR="00181F7B" w:rsidRDefault="00181F7B" w:rsidP="00181F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Настоящее Положение определяет порядок планирования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проведения дополнительного профессионального образования руководителей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(далее по Приложению 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«Специал</w:t>
      </w:r>
      <w:r>
        <w:rPr>
          <w:rFonts w:ascii="Times New Roman" w:hAnsi="Times New Roman" w:cs="Times New Roman"/>
          <w:bCs/>
          <w:sz w:val="28"/>
          <w:szCs w:val="28"/>
        </w:rPr>
        <w:t>исты») организаций - членов СРО «СОЮЗАТОМПРОЕКТ» (далее – член Ассоциации).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</w:t>
      </w:r>
      <w:r>
        <w:rPr>
          <w:rFonts w:ascii="Times New Roman" w:hAnsi="Times New Roman" w:cs="Times New Roman"/>
          <w:bCs/>
          <w:sz w:val="28"/>
          <w:szCs w:val="28"/>
        </w:rPr>
        <w:t>Специалиста,</w:t>
      </w:r>
      <w:r w:rsidRPr="002E28E1">
        <w:rPr>
          <w:rFonts w:ascii="Times New Roman" w:hAnsi="Times New Roman" w:cs="Times New Roman"/>
          <w:bCs/>
          <w:sz w:val="28"/>
          <w:szCs w:val="28"/>
        </w:rPr>
        <w:t xml:space="preserve"> обеспечение соответствия его квалификации меняющимся условиям профессиональной деятельности и социальной среды.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Положение разработано в соответствии со следующими нормативно-правовыми документами: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Градостроительный кодекс Российской Федерации;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Трудовой кодекс Российской Федерации;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Закон Российской Федерации от 01.12.2007 № 315-ФЗ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«О саморегулируемых организациях»;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Закон Российской Федерации от 29.12.2012 № 273-ФЗ «Об образовании 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 Российской Федерации»;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Постановление Правительства Российской Федерации от 11.05.2017               № 559 «Об утверждении минимальных требований к членам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от 01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A339B9">
        <w:rPr>
          <w:rFonts w:ascii="Times New Roman" w:hAnsi="Times New Roman" w:cs="Times New Roman"/>
          <w:bCs/>
          <w:sz w:val="28"/>
          <w:szCs w:val="28"/>
        </w:rPr>
        <w:t>Приказ Министерства строительства и жилищно-коммунального хозяйства Российской Федерации от 13.10.2017 № 1427/пр "О внесении изменений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утвержденный приказом Министерства строительства и жилищно-коммунального хозяйства Российской Федерации от 6 апреля 2017 г. № 688/пр"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Приказ Министерства здравоохранения и социального развития Российской Федерации от 23 апреля 2008 г. № 188 «Об утверждении Единого квалификационного справочника должностей руководителей, специалистов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Приказ Министерства здравоохранения и социального развития Российской Федерации от 10.12.2009 № 977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атомной энергетики».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5500">
        <w:rPr>
          <w:rFonts w:ascii="Times New Roman" w:hAnsi="Times New Roman" w:cs="Times New Roman"/>
          <w:b/>
          <w:bCs/>
          <w:sz w:val="28"/>
          <w:szCs w:val="28"/>
        </w:rPr>
        <w:t>2. Виды дополнительного профессионального образования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2.1.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К освоению дополнительных профессиональных программ допускаются Специалисты, которые: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имеют среднее профессиональное и (или) высшее образование;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получают среднее профессиональное и (или) высшее образование.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Профессиональная переподготовка обязательна для Специалистов, которые имею</w:t>
      </w:r>
      <w:r>
        <w:rPr>
          <w:rFonts w:ascii="Times New Roman" w:hAnsi="Times New Roman" w:cs="Times New Roman"/>
          <w:bCs/>
          <w:sz w:val="28"/>
          <w:szCs w:val="28"/>
        </w:rPr>
        <w:t xml:space="preserve">т образование по специальности,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не соответствующее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Реализация программ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2.3.3.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Специалистам, успешно освоившим соответствующую дополнительную программу профессиональной переподготовки и прошедшим итоговую аттестацию, выдаются документы о квалификации - диплом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о профессиональной переподготовке.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- обновление теоретических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и практических знаний с целью освоения современных технологий и методов </w:t>
      </w:r>
      <w:r>
        <w:rPr>
          <w:rFonts w:ascii="Times New Roman" w:hAnsi="Times New Roman" w:cs="Times New Roman"/>
          <w:bCs/>
          <w:sz w:val="28"/>
          <w:szCs w:val="28"/>
        </w:rPr>
        <w:t>подготовки проектной документации для строительства, реконструкции, капитального ремонта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1F7B" w:rsidRPr="006C0598" w:rsidRDefault="00181F7B" w:rsidP="00181F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энергии,</w:t>
      </w:r>
    </w:p>
    <w:p w:rsidR="00181F7B" w:rsidRPr="006C0598" w:rsidRDefault="00181F7B" w:rsidP="00181F7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энергии),</w:t>
      </w:r>
    </w:p>
    <w:p w:rsidR="00181F7B" w:rsidRPr="006C0598" w:rsidRDefault="00181F7B" w:rsidP="00181F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98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6C0598">
        <w:rPr>
          <w:rFonts w:ascii="Times New Roman" w:hAnsi="Times New Roman" w:cs="Times New Roman"/>
          <w:sz w:val="28"/>
          <w:szCs w:val="28"/>
        </w:rPr>
        <w:t>объектов капитального строительства (кроме особо опасных и технически сложных объектов,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в рамках имеющейся квалификации.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Программы повышения квалификации, реализуемые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, формируются, как правило, в объеме не менее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72 часов.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Программы могут быть реализованы в очной, заочно-очной, дистанционно-очной и дистанционной форме обучения.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2.4.4.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Специалистам, успешно освоившим соответствующую дополнительную программу повышения квалификации и прошедшим итоговую аттестацию, выдаются документы о квалификации - удостоверение о повышении квалификации.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Планирование, организация и оплата профессиональной переподготовки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 - член Ассоциации (далее – Организация):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обеспечивает планирование переподготовки всех Специалистов, которые имеют образование по специальности, не соответствующей занимаемой должности согласно квалификационным стандартам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профессиональным стандартам, а в случае отсутствия таковых - Единому квалификационному справочнику должностей руководителей, специалистов и служащих;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представляет ежегодно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сведения о Специалистах, успешно освоивших дополнительные программы профессиональной переподготовки. 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Планирование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Специалистов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Повышение квалификации осуществляется: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средств, предусмотренных сметой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повышения квалификации Специалистов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4.1.2.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счет собственных средств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оплату обучения Специалистов, которые должны пройти повышение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.1.1.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для обеспечения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Специалистов 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035500">
        <w:rPr>
          <w:rFonts w:ascii="Times New Roman" w:hAnsi="Times New Roman" w:cs="Times New Roman"/>
          <w:bCs/>
          <w:sz w:val="28"/>
          <w:szCs w:val="28"/>
        </w:rPr>
        <w:t>утверждает на календарный год: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а) перечень программ повышения квалификации;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б) перечень образовательных учреждений;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в) планы-графики проведения курсов повышения квалификации;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г) сумму средств, направляемых на финансирование обучения Специалистов в рамках настоящего Положения.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 планирует повышение квалификации Специалистов согласно плану-графику курсов повышения квалификации и квоты Организации на предстоящий период.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Планирование и порядок реализации повышения квалификации, осуществляемого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Повышение квалификации проводится на базе образовательных учреждений, реализующих дополнительные профессиональные программы обучения, включенные в Программный комплекс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(далее - Программный комплекс). Разработка программ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повышения квалификации, их экспертиза, утверждение и актуализация осуществляется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соответствие с Положением о программном комплексе.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учебных программ повышения квалификации, по которым проводится обучение, годовой План-график проведения занятий, утвержденный президентом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Положение о программном комплексе, а также список образовательных учреждений с контактной информацией, размещаются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оформляет через личный кабинет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годовой план повышения квалификации, в котором указывается планируемая численность Специалистов, направляемых на курсы по Плану-графику проведения занятий. Оформленный годовой план возможно корректировать с учетом производственных и/или кадровых изменений в течение всего года. 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оперативные заявки на повышение квалификации, в которых указывается Ф.И.О., должность Специалиста, образовательное учреждение, учебная программа, период очного этапа обучения. Прием заявок прекращается за две недели до даты начала очного этапа обучения.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>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полученных заявок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Организаций, </w:t>
      </w:r>
      <w:r w:rsidRPr="00035500">
        <w:rPr>
          <w:rFonts w:ascii="Times New Roman" w:hAnsi="Times New Roman" w:cs="Times New Roman"/>
          <w:bCs/>
          <w:sz w:val="28"/>
          <w:szCs w:val="28"/>
        </w:rPr>
        <w:t>составляет сводный План повышения квалификации Специалистов на следующий год;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заключает договоры с образовательными учреждениями на оказание образовательных услуг по повышению квалификации;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на основании оперативных заявок формирует группы слушателей на каждый курс.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.5.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Планом-графиком проведения </w:t>
      </w:r>
      <w:r>
        <w:rPr>
          <w:rFonts w:ascii="Times New Roman" w:hAnsi="Times New Roman" w:cs="Times New Roman"/>
          <w:bCs/>
          <w:sz w:val="28"/>
          <w:szCs w:val="28"/>
        </w:rPr>
        <w:t>курсов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квалификации Специалистов,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14 календарных дней до даты начала очного этапа обучения отправляет: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оперативную заявку, письмо - подтверждение о направлении Специалистов на обучение. Письмо отправляется через электронный почтовый ящик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домене atompost и (или) электронные адреса контактных лиц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образовательным учреждениям список Специалистов, направляемых на курс повышения квалификации. В списке указываются Ф.И.О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долж</w:t>
      </w:r>
      <w:r>
        <w:rPr>
          <w:rFonts w:ascii="Times New Roman" w:hAnsi="Times New Roman" w:cs="Times New Roman"/>
          <w:bCs/>
          <w:sz w:val="28"/>
          <w:szCs w:val="28"/>
        </w:rPr>
        <w:t>ность Специалиста, наименование 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.6.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обеспечивает своевременное прибытие Специалистов в образовательное учрежден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 началу проведения занятий.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отсутствия возможности направить Специалиста (указанного в оперативной заявке) на курсы повышения квалификации,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bCs/>
          <w:sz w:val="28"/>
          <w:szCs w:val="28"/>
        </w:rPr>
        <w:t>Ассоциацию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позднее, чем за 7 календарных дней до даты начала очного этапа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>письмо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 обоснованием причины отказа и предложением переноса срока обучения.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Организация,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предложением о переносе срока обучения, оформляет оперативные заявки. При отказе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от запланированного обучения в двух и более случаях</w:t>
      </w:r>
      <w:r>
        <w:rPr>
          <w:rFonts w:ascii="Times New Roman" w:hAnsi="Times New Roman" w:cs="Times New Roman"/>
          <w:bCs/>
          <w:sz w:val="28"/>
          <w:szCs w:val="28"/>
        </w:rPr>
        <w:t>, сведения передаются в орган надзора Ассоциации за деятельностью членов Ассоциации, для назначения внеплановой проверки.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квалификации. 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.8.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Обучение Специалистов завершается итоговой аттестацией. Документом, подтверждающим прохождение курса обучения, является удостоверение о повышении квалификации.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.9.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контролирует посещаемость Специалистами занятий.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случае нарушения правил трудового распорядка, в том числе при пропуске более 20% занятий на этапе очного обучения, Специалист не допускается к итоговой аттестации. </w:t>
      </w:r>
      <w:r>
        <w:rPr>
          <w:rFonts w:ascii="Times New Roman" w:hAnsi="Times New Roman" w:cs="Times New Roman"/>
          <w:bCs/>
          <w:sz w:val="28"/>
          <w:szCs w:val="28"/>
        </w:rPr>
        <w:t>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уведомле</w:t>
      </w:r>
      <w:r>
        <w:rPr>
          <w:rFonts w:ascii="Times New Roman" w:hAnsi="Times New Roman" w:cs="Times New Roman"/>
          <w:bCs/>
          <w:sz w:val="28"/>
          <w:szCs w:val="28"/>
        </w:rPr>
        <w:t>ние в адрес руководителя Организации о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нарушении Специалистом трудовой дисциплины.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.10.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>Удостоверение о повышении квалификации не выдается Специалистам, которые: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- не были допущены к итоговой аттестации;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- не прошли итоговую аттестацию.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Для Специалистов, не получивших удостоверение, повышение квалификации по программе обучения считается не пройденным.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035500">
        <w:rPr>
          <w:rFonts w:ascii="Times New Roman" w:hAnsi="Times New Roman" w:cs="Times New Roman"/>
          <w:bCs/>
          <w:sz w:val="28"/>
          <w:szCs w:val="28"/>
        </w:rPr>
        <w:t>.11.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совместно с образовательным учреждением проводит на курсах повышения квалификации анкетирование слушателей.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проведенного анкетирования, с учетом мнений руководителей технических и кадровых служб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дается оценка эффективности обучения.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. Квотирование количества Специалистов, повышающих квалификацию за счет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Количество Специалистов, направляемых на курсы повышения квалификации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определяется квотой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фиксированной части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и расчетного тарифа по повышению квалификации Специалистов.</w:t>
      </w:r>
      <w:r w:rsidRPr="00035500">
        <w:rPr>
          <w:rFonts w:ascii="Times New Roman" w:hAnsi="Times New Roman" w:cs="Times New Roman"/>
          <w:bCs/>
          <w:sz w:val="28"/>
          <w:szCs w:val="28"/>
        </w:rPr>
        <w:cr/>
      </w:r>
      <w:r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оличество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направляемых на повышение квалификации по программам </w:t>
      </w:r>
      <w:r w:rsidRPr="00A53D1E"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(квота), определяется по формуле: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Q= EV *12*D/T, где: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Q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(расчетное количество Специалистов);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EV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ежемесячный членский взнос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(тыс. рублей);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D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доля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Образовательного проекта;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T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>–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расчетный тариф по повышению квалификации Специалиста - средняя стоимость повышения квалификации одного Специалиста, рассчитанная по заключенным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Ассоциацией </w:t>
      </w:r>
      <w:r w:rsidRPr="00035500">
        <w:rPr>
          <w:rFonts w:ascii="Times New Roman" w:hAnsi="Times New Roman" w:cs="Times New Roman"/>
          <w:bCs/>
          <w:sz w:val="28"/>
          <w:szCs w:val="28"/>
        </w:rPr>
        <w:t>договорам на оказание образовательных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>(тыс. рублей).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Расчетный тариф и величина доли ежегодного членского взноса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направляемого на повышение квалификации, утверждаются Советом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Информация по квотам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размещается на интернет-сайте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разделе «Образовательный проект».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Ассоциация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с целью выполнения сформированного плана повышения квалификации, реализует право перераспределения квот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. Перераспределение квот осуществляется в следующем порядке: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6.3.1.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Устанавливается предельный срок оформления подачи заявок –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31 марта текущего года.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6.3.2. 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t>после наступления установленного предельного срока п</w:t>
      </w:r>
      <w:r>
        <w:rPr>
          <w:rFonts w:ascii="Times New Roman" w:hAnsi="Times New Roman" w:cs="Times New Roman"/>
          <w:bCs/>
          <w:sz w:val="28"/>
          <w:szCs w:val="28"/>
        </w:rPr>
        <w:t>одачи заявок, уведомляет каждую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Организацию</w:t>
      </w:r>
      <w:r w:rsidRPr="00035500">
        <w:rPr>
          <w:rFonts w:ascii="Times New Roman" w:hAnsi="Times New Roman" w:cs="Times New Roman"/>
          <w:bCs/>
          <w:sz w:val="28"/>
          <w:szCs w:val="28"/>
        </w:rPr>
        <w:t>, не оформившего заявку на текущий год, о перераспределении квоты в случае не предоставления заявки в дополнительный период, составляющий 14 календарных дней.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6.3.3.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Квота </w:t>
      </w:r>
      <w:r>
        <w:rPr>
          <w:rFonts w:ascii="Times New Roman" w:hAnsi="Times New Roman" w:cs="Times New Roman"/>
          <w:bCs/>
          <w:sz w:val="28"/>
          <w:szCs w:val="28"/>
        </w:rPr>
        <w:t>Организации, не оформившей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заявку за дополнительно установленный период, переходит в распоряжение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Свободные квоты перераспределяются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пользу </w:t>
      </w:r>
      <w:r>
        <w:rPr>
          <w:rFonts w:ascii="Times New Roman" w:hAnsi="Times New Roman" w:cs="Times New Roman"/>
          <w:bCs/>
          <w:sz w:val="28"/>
          <w:szCs w:val="28"/>
        </w:rPr>
        <w:t>Организаций</w:t>
      </w:r>
      <w:r w:rsidRPr="00035500">
        <w:rPr>
          <w:rFonts w:ascii="Times New Roman" w:hAnsi="Times New Roman" w:cs="Times New Roman"/>
          <w:bCs/>
          <w:sz w:val="28"/>
          <w:szCs w:val="28"/>
        </w:rPr>
        <w:t>, использовавших к этому моменту свои квоты, но имеющих потребность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в дальнейшем повышении квалификации Специалистов по программам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В случае наличия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bCs/>
          <w:sz w:val="28"/>
          <w:szCs w:val="28"/>
        </w:rPr>
        <w:t>Ассоциацией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по членским взносам в текущем месяце и за два предыдущих,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Ассоциация </w:t>
      </w:r>
      <w:r w:rsidRPr="00035500">
        <w:rPr>
          <w:rFonts w:ascii="Times New Roman" w:hAnsi="Times New Roman" w:cs="Times New Roman"/>
          <w:bCs/>
          <w:sz w:val="28"/>
          <w:szCs w:val="28"/>
        </w:rPr>
        <w:lastRenderedPageBreak/>
        <w:t>приостанавливает обучение Специалистов до урегулирования вопроса по оплате.</w:t>
      </w:r>
    </w:p>
    <w:p w:rsidR="00181F7B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/>
          <w:bCs/>
          <w:sz w:val="28"/>
          <w:szCs w:val="28"/>
        </w:rPr>
        <w:t>. Оплата повышения квалификации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.1.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рамках показателей, определенных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.3 настоящего Положения,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.2.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Оплату обучения остального количества Специалистов, подлежащих повышению квалификации, кроме повышающих квалификацию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Ассоциации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.2, п.п.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035500">
        <w:rPr>
          <w:rFonts w:ascii="Times New Roman" w:hAnsi="Times New Roman" w:cs="Times New Roman"/>
          <w:bCs/>
          <w:sz w:val="28"/>
          <w:szCs w:val="28"/>
        </w:rPr>
        <w:t>.1-</w:t>
      </w:r>
      <w:r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.3 настоящего Положения,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производит из собственных средств.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.3.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оплачивает командировочные и иные расходы, связанные с направлением Специалистов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 обучение.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035500">
        <w:rPr>
          <w:rFonts w:ascii="Times New Roman" w:hAnsi="Times New Roman" w:cs="Times New Roman"/>
          <w:bCs/>
          <w:sz w:val="28"/>
          <w:szCs w:val="28"/>
        </w:rPr>
        <w:t>.4.</w:t>
      </w:r>
      <w:r w:rsidRPr="00035500">
        <w:rPr>
          <w:rFonts w:ascii="Times New Roman" w:hAnsi="Times New Roman" w:cs="Times New Roman"/>
          <w:bCs/>
          <w:sz w:val="28"/>
          <w:szCs w:val="28"/>
        </w:rPr>
        <w:tab/>
        <w:t xml:space="preserve">При осуществлении повышения квалификации в форме выездного курса на базе </w:t>
      </w: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расходы на проезд и проживание преподавательского состава образовательного учреждения, реализующего программу </w:t>
      </w:r>
      <w:r>
        <w:rPr>
          <w:rFonts w:ascii="Times New Roman" w:hAnsi="Times New Roman" w:cs="Times New Roman"/>
          <w:bCs/>
          <w:sz w:val="28"/>
          <w:szCs w:val="28"/>
        </w:rPr>
        <w:t>дополнительного профессионального образования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, компенсируются </w:t>
      </w:r>
      <w:r>
        <w:rPr>
          <w:rFonts w:ascii="Times New Roman" w:hAnsi="Times New Roman" w:cs="Times New Roman"/>
          <w:bCs/>
          <w:sz w:val="28"/>
          <w:szCs w:val="28"/>
        </w:rPr>
        <w:t>Организацией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. Не менее чем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за 14 календарных дней до даты начала курса повышения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35500">
        <w:rPr>
          <w:rFonts w:ascii="Times New Roman" w:hAnsi="Times New Roman" w:cs="Times New Roman"/>
          <w:bCs/>
          <w:sz w:val="28"/>
          <w:szCs w:val="28"/>
        </w:rPr>
        <w:t xml:space="preserve"> направляет в образовательное учреждение гарантийное письмо, оформленное в установленном порядке, о согласовании расчетной величины компенсационных затрат. </w:t>
      </w:r>
    </w:p>
    <w:p w:rsidR="00181F7B" w:rsidRPr="00035500" w:rsidRDefault="00181F7B" w:rsidP="00181F7B">
      <w:pPr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0">
        <w:rPr>
          <w:rFonts w:ascii="Times New Roman" w:hAnsi="Times New Roman" w:cs="Times New Roman"/>
          <w:bCs/>
          <w:sz w:val="28"/>
          <w:szCs w:val="28"/>
        </w:rPr>
        <w:t>При отсутствии гарантийного письма выездной курс не проводится.</w:t>
      </w:r>
    </w:p>
    <w:p w:rsidR="00181F7B" w:rsidRPr="00E66518" w:rsidRDefault="00181F7B" w:rsidP="00181F7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181F7B" w:rsidRPr="00E66518" w:rsidRDefault="00181F7B" w:rsidP="00181F7B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6651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</w:p>
    <w:p w:rsidR="00B971B4" w:rsidRDefault="00B971B4"/>
    <w:sectPr w:rsidR="00B9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5F"/>
    <w:rsid w:val="000E6A5F"/>
    <w:rsid w:val="00181F7B"/>
    <w:rsid w:val="00B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9689"/>
  <w15:chartTrackingRefBased/>
  <w15:docId w15:val="{07AB2BBE-3086-4518-A472-498D7B10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F7B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181F7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1F7B"/>
    <w:rPr>
      <w:rFonts w:ascii="Arial" w:eastAsia="Arial" w:hAnsi="Arial" w:cs="Arial"/>
      <w:color w:val="43434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2395</Words>
  <Characters>13652</Characters>
  <Application>Microsoft Office Word</Application>
  <DocSecurity>0</DocSecurity>
  <Lines>113</Lines>
  <Paragraphs>32</Paragraphs>
  <ScaleCrop>false</ScaleCrop>
  <Company/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Иченец Анна Евгеньевна</dc:creator>
  <cp:keywords/>
  <dc:description/>
  <cp:lastModifiedBy>Иченец Анна Евгеньевна</cp:lastModifiedBy>
  <cp:revision>2</cp:revision>
  <dcterms:created xsi:type="dcterms:W3CDTF">2019-02-18T07:06:00Z</dcterms:created>
  <dcterms:modified xsi:type="dcterms:W3CDTF">2019-02-18T07:06:00Z</dcterms:modified>
</cp:coreProperties>
</file>