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44" w:rsidRDefault="00103C44" w:rsidP="00103C44">
      <w:pPr>
        <w:spacing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Аннотация </w:t>
      </w:r>
      <w:r w:rsidRPr="003F14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 повышения </w:t>
      </w:r>
      <w:proofErr w:type="gramStart"/>
      <w:r w:rsidRPr="003F14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квалификации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организации работ в области  архитектурно-строительного проектирования</w:t>
      </w:r>
    </w:p>
    <w:p w:rsidR="00103C44" w:rsidRPr="003F1438" w:rsidRDefault="00103C44" w:rsidP="00103C44">
      <w:pPr>
        <w:spacing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2023 год</w:t>
      </w:r>
      <w:r w:rsidRPr="003F14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435"/>
        <w:gridCol w:w="5531"/>
      </w:tblGrid>
      <w:tr w:rsidR="00103C44" w:rsidTr="00874488">
        <w:tc>
          <w:tcPr>
            <w:tcW w:w="1379" w:type="dxa"/>
            <w:vAlign w:val="center"/>
          </w:tcPr>
          <w:p w:rsidR="00103C44" w:rsidRPr="00390378" w:rsidRDefault="00103C44" w:rsidP="0010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0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Шифр                      программы</w:t>
            </w:r>
          </w:p>
        </w:tc>
        <w:tc>
          <w:tcPr>
            <w:tcW w:w="2435" w:type="dxa"/>
            <w:vAlign w:val="center"/>
          </w:tcPr>
          <w:p w:rsidR="00103C44" w:rsidRPr="00390378" w:rsidRDefault="00103C44" w:rsidP="0010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0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   программ повышения  квалификации </w:t>
            </w:r>
          </w:p>
        </w:tc>
        <w:tc>
          <w:tcPr>
            <w:tcW w:w="5531" w:type="dxa"/>
          </w:tcPr>
          <w:p w:rsidR="00103C44" w:rsidRPr="00390378" w:rsidRDefault="00103C44" w:rsidP="0010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03C44" w:rsidRPr="00390378" w:rsidRDefault="00103C44" w:rsidP="0010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0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Краткая аннотация</w:t>
            </w:r>
          </w:p>
        </w:tc>
      </w:tr>
      <w:tr w:rsidR="00103C44" w:rsidTr="00874488">
        <w:trPr>
          <w:trHeight w:val="3127"/>
        </w:trPr>
        <w:tc>
          <w:tcPr>
            <w:tcW w:w="1379" w:type="dxa"/>
          </w:tcPr>
          <w:p w:rsidR="00103C44" w:rsidRPr="00103C44" w:rsidRDefault="00103C44">
            <w:pPr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П-1</w:t>
            </w:r>
          </w:p>
        </w:tc>
        <w:tc>
          <w:tcPr>
            <w:tcW w:w="2435" w:type="dxa"/>
          </w:tcPr>
          <w:p w:rsidR="00103C44" w:rsidRPr="00103C44" w:rsidRDefault="00103C44" w:rsidP="00103C44">
            <w:pPr>
              <w:spacing w:line="0" w:lineRule="atLeast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Разработка схемы планировочной организации земельного участка</w:t>
            </w:r>
          </w:p>
          <w:p w:rsidR="00103C44" w:rsidRPr="00103C44" w:rsidRDefault="00103C44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В рамках программы рассматриваются: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- требования к выполнению работ, влияющих на безопасность строительства;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 xml:space="preserve">- характеристики и технико-экономические показатели земельного участка (ЗУ).  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- методы зонирования территории ЗУ.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- решения по инженерной подготовке территории.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- обоснование, характеристика и технические показатели схем транспортных коммуникаций.</w:t>
            </w:r>
          </w:p>
          <w:p w:rsidR="00103C44" w:rsidRPr="00103C44" w:rsidRDefault="00103C44" w:rsidP="00103C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 xml:space="preserve">- оформление сводного плана сетей инженерно-технического обеспечения; </w:t>
            </w:r>
          </w:p>
          <w:p w:rsidR="00103C44" w:rsidRPr="00103C44" w:rsidRDefault="00103C44" w:rsidP="00103C44">
            <w:pPr>
              <w:spacing w:line="0" w:lineRule="atLeast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 xml:space="preserve"> -  схемы эвакуации людей и материальных средств.</w:t>
            </w:r>
          </w:p>
        </w:tc>
      </w:tr>
      <w:tr w:rsidR="00103C44" w:rsidTr="00874488">
        <w:tc>
          <w:tcPr>
            <w:tcW w:w="1379" w:type="dxa"/>
          </w:tcPr>
          <w:p w:rsidR="00103C44" w:rsidRPr="00103C44" w:rsidRDefault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П-2</w:t>
            </w:r>
          </w:p>
        </w:tc>
        <w:tc>
          <w:tcPr>
            <w:tcW w:w="2435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Разработка архитектурных, объемно-планировочных и конструктивных решений</w:t>
            </w:r>
          </w:p>
          <w:p w:rsidR="00103C44" w:rsidRPr="00103C44" w:rsidRDefault="00103C44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В рамках программы рассматриваются принимаемы решения для объектов КС: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Объемно-планировочные решения зданий. Анализ результатов инженерных изысканий для принятия конструктивных решений зданий и сооружений.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Объемно-планировочные и архитектурные решения зданий и сооружений с учетом противопожарных требований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Нормы инсоляции и расчет коэффициента естественного освещения в помещениях с постоянным пребыванием людей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Основные решения по отделке помещений основного, вспомогательного, обслуживающего и технического назначения в зданиях и сооружениях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Мероприятия по защите помещений от шума, вибрации и другого воздействия: архитектурные решения и строительные материалы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Конструктивные схемы и системы зданий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Конструктивные и технические решения в основании зданий и сооружений, принимаемые с учетом прочностных и деформационных характеристик грунта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</w:t>
            </w:r>
            <w:proofErr w:type="spellStart"/>
            <w:r w:rsidRPr="00236660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36660">
              <w:rPr>
                <w:rFonts w:ascii="Times New Roman" w:hAnsi="Times New Roman"/>
              </w:rPr>
              <w:t xml:space="preserve"> зданий и сооружений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А так же принимаемые при разработке генерального плана в проектах АЭС с реакторами ВВЭР</w:t>
            </w:r>
            <w:proofErr w:type="gramStart"/>
            <w:r w:rsidRPr="00236660">
              <w:rPr>
                <w:rFonts w:ascii="Times New Roman" w:hAnsi="Times New Roman"/>
              </w:rPr>
              <w:t>1000  (</w:t>
            </w:r>
            <w:proofErr w:type="gramEnd"/>
            <w:r w:rsidRPr="00236660">
              <w:rPr>
                <w:rFonts w:ascii="Times New Roman" w:hAnsi="Times New Roman"/>
              </w:rPr>
              <w:t xml:space="preserve">на примере 5-ого блока </w:t>
            </w:r>
            <w:proofErr w:type="spellStart"/>
            <w:r w:rsidRPr="00236660">
              <w:rPr>
                <w:rFonts w:ascii="Times New Roman" w:hAnsi="Times New Roman"/>
              </w:rPr>
              <w:t>Нововоронежской</w:t>
            </w:r>
            <w:proofErr w:type="spellEnd"/>
            <w:r w:rsidRPr="00236660">
              <w:rPr>
                <w:rFonts w:ascii="Times New Roman" w:hAnsi="Times New Roman"/>
              </w:rPr>
              <w:t xml:space="preserve"> АЭС). </w:t>
            </w:r>
          </w:p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Зонирование промышленной площадки для размещения зданий свободного </w:t>
            </w:r>
            <w:proofErr w:type="gramStart"/>
            <w:r w:rsidRPr="00236660">
              <w:rPr>
                <w:rFonts w:ascii="Times New Roman" w:hAnsi="Times New Roman"/>
              </w:rPr>
              <w:t>и  контролируемого</w:t>
            </w:r>
            <w:proofErr w:type="gramEnd"/>
            <w:r w:rsidRPr="00236660">
              <w:rPr>
                <w:rFonts w:ascii="Times New Roman" w:hAnsi="Times New Roman"/>
              </w:rPr>
              <w:t xml:space="preserve"> доступа. Бытовые помещения и санпропускник.</w:t>
            </w:r>
          </w:p>
        </w:tc>
      </w:tr>
      <w:tr w:rsidR="00103C44" w:rsidTr="00874488">
        <w:tc>
          <w:tcPr>
            <w:tcW w:w="1379" w:type="dxa"/>
          </w:tcPr>
          <w:p w:rsidR="00103C44" w:rsidRPr="00103C44" w:rsidRDefault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П-4.2</w:t>
            </w:r>
          </w:p>
        </w:tc>
        <w:tc>
          <w:tcPr>
            <w:tcW w:w="2435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Работы по подготовке проектов внутренних инженерных систем водоснабжения и канализации на   </w:t>
            </w:r>
            <w:r w:rsidRPr="00236660">
              <w:rPr>
                <w:rFonts w:ascii="Times New Roman" w:hAnsi="Times New Roman"/>
              </w:rPr>
              <w:lastRenderedPageBreak/>
              <w:t xml:space="preserve">объектах капитального строительства, </w:t>
            </w:r>
            <w:proofErr w:type="gramStart"/>
            <w:r w:rsidRPr="00236660">
              <w:rPr>
                <w:rFonts w:ascii="Times New Roman" w:hAnsi="Times New Roman"/>
              </w:rPr>
              <w:t>включая  ОИАЭ</w:t>
            </w:r>
            <w:proofErr w:type="gramEnd"/>
          </w:p>
          <w:p w:rsidR="00103C44" w:rsidRPr="00103C44" w:rsidRDefault="00103C44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lastRenderedPageBreak/>
              <w:t>Обновление теоретических и практических знаний руководителей и специалистов по проектированию внутренних инженерных систем водоснабжения и канализации: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lastRenderedPageBreak/>
              <w:t>-конструктивные требования при проектировании трубопроводов.</w:t>
            </w:r>
          </w:p>
          <w:p w:rsidR="00103C44" w:rsidRPr="00236660" w:rsidRDefault="00103C44" w:rsidP="00103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-  проектирования систем холодного и горячего водоснабжения.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 </w:t>
            </w:r>
            <w:r w:rsidRPr="00236660">
              <w:rPr>
                <w:rFonts w:ascii="Times New Roman" w:eastAsia="Times New Roman" w:hAnsi="Times New Roman"/>
              </w:rPr>
              <w:t>внутренний противопожарный трубопровод.</w:t>
            </w:r>
          </w:p>
          <w:p w:rsidR="00103C44" w:rsidRPr="00236660" w:rsidRDefault="00103C44" w:rsidP="00103C44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-  тепловая изоляция трубопроводов систем водоснабжения и водоотведения.</w:t>
            </w:r>
          </w:p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Особые требования к  проектированию внутренних  инженерных систем водоснабжения и канализации ОИАЭ.</w:t>
            </w:r>
          </w:p>
        </w:tc>
      </w:tr>
      <w:tr w:rsidR="00103C44" w:rsidTr="00874488">
        <w:trPr>
          <w:trHeight w:val="4650"/>
        </w:trPr>
        <w:tc>
          <w:tcPr>
            <w:tcW w:w="1379" w:type="dxa"/>
          </w:tcPr>
          <w:p w:rsidR="00103C44" w:rsidRPr="00103C44" w:rsidRDefault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П-4.3</w:t>
            </w:r>
          </w:p>
        </w:tc>
        <w:tc>
          <w:tcPr>
            <w:tcW w:w="2435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Работы по подготовке проектов внутренних и </w:t>
            </w:r>
            <w:proofErr w:type="gramStart"/>
            <w:r w:rsidRPr="00236660">
              <w:rPr>
                <w:rFonts w:ascii="Times New Roman" w:hAnsi="Times New Roman"/>
              </w:rPr>
              <w:t>наружных  сетей</w:t>
            </w:r>
            <w:proofErr w:type="gramEnd"/>
            <w:r w:rsidRPr="00236660">
              <w:rPr>
                <w:rFonts w:ascii="Times New Roman" w:hAnsi="Times New Roman"/>
              </w:rPr>
              <w:t xml:space="preserve"> электроснабжения на объектах капитального строительства, включая  ОИАЭ</w:t>
            </w:r>
          </w:p>
          <w:p w:rsidR="00103C44" w:rsidRPr="00103C44" w:rsidRDefault="00103C44" w:rsidP="00103C4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236660" w:rsidRDefault="00103C44" w:rsidP="00103C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Инженерные сети и системы зданий и их задача.</w:t>
            </w:r>
          </w:p>
          <w:p w:rsidR="00103C44" w:rsidRPr="00236660" w:rsidRDefault="00103C44" w:rsidP="00103C44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 -Параметры среды и методы их поддержания. Системы автоматизации как инструмент обеспечения устойчивости здания.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- Современный метод комплексной диагностики систем энергоснабжения.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-Проектирование зданий и сооружений </w:t>
            </w:r>
            <w:proofErr w:type="gramStart"/>
            <w:r w:rsidRPr="00236660">
              <w:rPr>
                <w:rFonts w:ascii="Times New Roman" w:eastAsia="Times New Roman" w:hAnsi="Times New Roman"/>
              </w:rPr>
              <w:t>объектов  КС</w:t>
            </w:r>
            <w:proofErr w:type="gramEnd"/>
            <w:r w:rsidRPr="00236660">
              <w:rPr>
                <w:rFonts w:ascii="Times New Roman" w:eastAsia="Times New Roman" w:hAnsi="Times New Roman"/>
              </w:rPr>
              <w:t xml:space="preserve">. Особые требования к </w:t>
            </w:r>
            <w:proofErr w:type="spellStart"/>
            <w:r w:rsidRPr="00236660">
              <w:rPr>
                <w:rFonts w:ascii="Times New Roman" w:eastAsia="Times New Roman" w:hAnsi="Times New Roman"/>
              </w:rPr>
              <w:t>молниезащите</w:t>
            </w:r>
            <w:proofErr w:type="spellEnd"/>
            <w:r w:rsidRPr="00236660">
              <w:rPr>
                <w:rFonts w:ascii="Times New Roman" w:eastAsia="Times New Roman" w:hAnsi="Times New Roman"/>
              </w:rPr>
              <w:t xml:space="preserve"> и заземлению ОИАЭ. Основные руководящие документы.</w:t>
            </w:r>
          </w:p>
          <w:p w:rsidR="00103C44" w:rsidRPr="00236660" w:rsidRDefault="00103C44" w:rsidP="00103C44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-Системы    пожарной    сигнализации на объектах капитального строительства.  </w:t>
            </w:r>
          </w:p>
          <w:p w:rsidR="00103C44" w:rsidRPr="00236660" w:rsidRDefault="00103C44" w:rsidP="00103C44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-Специфика и дополнительные требования к пожарной сигнализации на ОИАЭ.</w:t>
            </w:r>
          </w:p>
          <w:p w:rsidR="00103C44" w:rsidRPr="00236660" w:rsidRDefault="00103C44" w:rsidP="00103C44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>-</w:t>
            </w:r>
            <w:proofErr w:type="gramStart"/>
            <w:r w:rsidRPr="00236660">
              <w:rPr>
                <w:rFonts w:ascii="Times New Roman" w:eastAsia="Times New Roman" w:hAnsi="Times New Roman"/>
              </w:rPr>
              <w:t>Интеграция  с</w:t>
            </w:r>
            <w:proofErr w:type="gramEnd"/>
            <w:r w:rsidRPr="00236660">
              <w:rPr>
                <w:rFonts w:ascii="Times New Roman" w:eastAsia="Times New Roman" w:hAnsi="Times New Roman"/>
              </w:rPr>
              <w:t xml:space="preserve"> противопожарной автоматикой. </w:t>
            </w:r>
          </w:p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- </w:t>
            </w:r>
            <w:r w:rsidRPr="00236660">
              <w:rPr>
                <w:rFonts w:ascii="Times New Roman" w:hAnsi="Times New Roman"/>
                <w:color w:val="000000"/>
              </w:rPr>
              <w:t>Современные требования к прокладке силовых кабельных линий.  Применение новых видов кабельной продукции, в том числе с повышенной радиационной стойкостью.</w:t>
            </w:r>
          </w:p>
        </w:tc>
      </w:tr>
      <w:tr w:rsidR="00103C44" w:rsidTr="00874488">
        <w:tc>
          <w:tcPr>
            <w:tcW w:w="1379" w:type="dxa"/>
          </w:tcPr>
          <w:p w:rsidR="00103C44" w:rsidRPr="00103C44" w:rsidRDefault="00103C44">
            <w:pPr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П-6</w:t>
            </w:r>
          </w:p>
        </w:tc>
        <w:tc>
          <w:tcPr>
            <w:tcW w:w="2435" w:type="dxa"/>
          </w:tcPr>
          <w:p w:rsidR="00103C44" w:rsidRPr="00103C44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 xml:space="preserve">Разработка технологических решений на   объектах капитального строительства, </w:t>
            </w:r>
            <w:proofErr w:type="gramStart"/>
            <w:r w:rsidRPr="00103C44">
              <w:rPr>
                <w:rFonts w:ascii="Times New Roman" w:hAnsi="Times New Roman"/>
              </w:rPr>
              <w:t>включая  ОИАЭ</w:t>
            </w:r>
            <w:proofErr w:type="gramEnd"/>
          </w:p>
          <w:p w:rsidR="00103C44" w:rsidRPr="00103C44" w:rsidRDefault="00103C44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Подготовки технологических решений 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>- разработка компоновочных решений проекта (расчет площадей и составление экспликации помещений).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-  </w:t>
            </w:r>
            <w:proofErr w:type="gramStart"/>
            <w:r w:rsidRPr="00103C44">
              <w:rPr>
                <w:rFonts w:ascii="Times New Roman" w:eastAsia="Times New Roman" w:hAnsi="Times New Roman"/>
              </w:rPr>
              <w:t>составление  спецификации</w:t>
            </w:r>
            <w:proofErr w:type="gramEnd"/>
            <w:r w:rsidRPr="00103C44">
              <w:rPr>
                <w:rFonts w:ascii="Times New Roman" w:eastAsia="Times New Roman" w:hAnsi="Times New Roman"/>
              </w:rPr>
              <w:t xml:space="preserve"> технологического оборудования по позициям на чертеже.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-  </w:t>
            </w:r>
            <w:proofErr w:type="gramStart"/>
            <w:r w:rsidRPr="00103C44">
              <w:rPr>
                <w:rFonts w:ascii="Times New Roman" w:eastAsia="Times New Roman" w:hAnsi="Times New Roman"/>
              </w:rPr>
              <w:t>составление  монтажных</w:t>
            </w:r>
            <w:proofErr w:type="gramEnd"/>
            <w:r w:rsidRPr="00103C44">
              <w:rPr>
                <w:rFonts w:ascii="Times New Roman" w:eastAsia="Times New Roman" w:hAnsi="Times New Roman"/>
              </w:rPr>
              <w:t xml:space="preserve"> привязок технологического оборудования.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- </w:t>
            </w:r>
            <w:proofErr w:type="gramStart"/>
            <w:r w:rsidRPr="00103C44">
              <w:rPr>
                <w:rFonts w:ascii="Times New Roman" w:eastAsia="Times New Roman" w:hAnsi="Times New Roman"/>
              </w:rPr>
              <w:t>расчет  основных</w:t>
            </w:r>
            <w:proofErr w:type="gramEnd"/>
            <w:r w:rsidRPr="00103C44">
              <w:rPr>
                <w:rFonts w:ascii="Times New Roman" w:eastAsia="Times New Roman" w:hAnsi="Times New Roman"/>
              </w:rPr>
              <w:t xml:space="preserve"> архитектурных размеров - технологические решения для производственных зданий и их сооружений.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>Проектирование объектов использования АЭ и промышленности с учетом всех стадий жизненного цикла предприятия: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>- Особенности компоновки ОИАЭ. Требования к технологическому оборудованию и помещениям в радиационно-опасных зонах предприятий.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-  Проектирование вспомогательных систем ОИАЭ.       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>-  Проектирование сооружений по обращению с РАО.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>- Проектирование сооружений для временного и длительного хранения РАО.</w:t>
            </w:r>
          </w:p>
          <w:p w:rsidR="00103C44" w:rsidRPr="00103C44" w:rsidRDefault="00103C44" w:rsidP="00103C44">
            <w:pPr>
              <w:tabs>
                <w:tab w:val="left" w:pos="8235"/>
              </w:tabs>
              <w:spacing w:after="0" w:line="20" w:lineRule="atLeast"/>
              <w:rPr>
                <w:rFonts w:ascii="Times New Roman" w:eastAsia="Times New Roman" w:hAnsi="Times New Roman"/>
              </w:rPr>
            </w:pPr>
            <w:r w:rsidRPr="00103C44">
              <w:rPr>
                <w:rFonts w:ascii="Times New Roman" w:eastAsia="Times New Roman" w:hAnsi="Times New Roman"/>
              </w:rPr>
              <w:t xml:space="preserve"> - Технология обращения с ЯТ на АЭС</w:t>
            </w:r>
            <w:r w:rsidRPr="00103C44">
              <w:rPr>
                <w:rFonts w:ascii="Times New Roman" w:hAnsi="Times New Roman"/>
              </w:rPr>
              <w:t>.</w:t>
            </w:r>
          </w:p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-   Принципы создания АСУ ТП. Программное, техническое и другие виды обеспечения АСУ ТП.</w:t>
            </w:r>
          </w:p>
        </w:tc>
      </w:tr>
      <w:tr w:rsidR="00103C44" w:rsidRPr="00103C44" w:rsidTr="00874488">
        <w:tc>
          <w:tcPr>
            <w:tcW w:w="1379" w:type="dxa"/>
          </w:tcPr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103C44">
              <w:rPr>
                <w:rFonts w:ascii="Times New Roman" w:hAnsi="Times New Roman"/>
              </w:rPr>
              <w:t>П-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5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Разработка проектов организации </w:t>
            </w:r>
            <w:r w:rsidRPr="00236660">
              <w:rPr>
                <w:rFonts w:ascii="Times New Roman" w:hAnsi="Times New Roman"/>
              </w:rPr>
              <w:lastRenderedPageBreak/>
              <w:t xml:space="preserve">строительства, сноса и демонтажа зданий и сооружений, продления срока эксплуатации и консервации на   объектах капитального строительства, </w:t>
            </w:r>
            <w:proofErr w:type="gramStart"/>
            <w:r w:rsidRPr="00236660">
              <w:rPr>
                <w:rFonts w:ascii="Times New Roman" w:hAnsi="Times New Roman"/>
              </w:rPr>
              <w:t>включая  ОИАЭ</w:t>
            </w:r>
            <w:proofErr w:type="gramEnd"/>
          </w:p>
          <w:p w:rsidR="00103C44" w:rsidRPr="00103C44" w:rsidRDefault="00103C44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103C44" w:rsidRPr="00236660" w:rsidRDefault="00103C44" w:rsidP="00103C44">
            <w:pPr>
              <w:tabs>
                <w:tab w:val="left" w:pos="8235"/>
              </w:tabs>
              <w:spacing w:after="0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proofErr w:type="gramStart"/>
            <w:r w:rsidRPr="00236660">
              <w:rPr>
                <w:rFonts w:ascii="Times New Roman" w:eastAsia="Times New Roman" w:hAnsi="Times New Roman"/>
              </w:rPr>
              <w:t>Актуализированные  требования</w:t>
            </w:r>
            <w:proofErr w:type="gramEnd"/>
            <w:r w:rsidRPr="00236660">
              <w:rPr>
                <w:rFonts w:ascii="Times New Roman" w:eastAsia="Times New Roman" w:hAnsi="Times New Roman"/>
              </w:rPr>
              <w:t xml:space="preserve">  нормативных документов и правовых актов Российской  Федерации </w:t>
            </w:r>
            <w:r w:rsidRPr="00236660">
              <w:rPr>
                <w:rFonts w:ascii="Times New Roman" w:eastAsia="Times New Roman" w:hAnsi="Times New Roman"/>
              </w:rPr>
              <w:lastRenderedPageBreak/>
              <w:t xml:space="preserve">регламентирующих состав и содержание  ПОС на возведение объектов капитального строительства, а также по сносу и продлению сроков эксплуатации зданий и сооружений. 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-Рассмотрение на конкретных примерах практику применения этих требований.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 -Выбор оптимальных вариантов организации подготовки ПОС.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 w:rsidRPr="00236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-Особенности разработки </w:t>
            </w:r>
            <w:r w:rsidRPr="00236660">
              <w:rPr>
                <w:rFonts w:ascii="Times New Roman" w:eastAsia="Times New Roman" w:hAnsi="Times New Roman"/>
              </w:rPr>
              <w:t>ПОС на возведение ОИАЭ, а также по сносу и продлению сроков эксплуатации зданий и сооружений.</w:t>
            </w:r>
          </w:p>
        </w:tc>
      </w:tr>
      <w:tr w:rsidR="00103C44" w:rsidRPr="00103C44" w:rsidTr="00874488">
        <w:trPr>
          <w:trHeight w:val="1074"/>
        </w:trPr>
        <w:tc>
          <w:tcPr>
            <w:tcW w:w="1379" w:type="dxa"/>
          </w:tcPr>
          <w:p w:rsidR="00103C44" w:rsidRPr="00103C44" w:rsidRDefault="00103C44" w:rsidP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П-9</w:t>
            </w:r>
          </w:p>
        </w:tc>
        <w:tc>
          <w:tcPr>
            <w:tcW w:w="2435" w:type="dxa"/>
          </w:tcPr>
          <w:p w:rsidR="00103C44" w:rsidRPr="00236660" w:rsidRDefault="00103C44" w:rsidP="001F50ED">
            <w:pPr>
              <w:tabs>
                <w:tab w:val="left" w:pos="8235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Разработка проектов меропри</w:t>
            </w:r>
            <w:r>
              <w:rPr>
                <w:rFonts w:ascii="Times New Roman" w:hAnsi="Times New Roman"/>
              </w:rPr>
              <w:t>ятий по охране окружающей среды</w:t>
            </w:r>
          </w:p>
        </w:tc>
        <w:tc>
          <w:tcPr>
            <w:tcW w:w="5531" w:type="dxa"/>
          </w:tcPr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Экологическое обоснование строительства.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</w:t>
            </w:r>
            <w:proofErr w:type="spellStart"/>
            <w:r w:rsidRPr="00236660">
              <w:rPr>
                <w:rFonts w:ascii="Times New Roman" w:hAnsi="Times New Roman"/>
              </w:rPr>
              <w:t>Геоэкологическое</w:t>
            </w:r>
            <w:proofErr w:type="spellEnd"/>
            <w:r w:rsidRPr="00236660">
              <w:rPr>
                <w:rFonts w:ascii="Times New Roman" w:hAnsi="Times New Roman"/>
              </w:rPr>
              <w:t xml:space="preserve"> обоснование строительства.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-Система экологического менеджмента.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-Требования международного стандарта ISO 14001. Исходные данные для составления ТЗ на проектирование и разработку экологического раздела проектов строительства.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Содержание раздела «Перечень </w:t>
            </w:r>
            <w:proofErr w:type="gramStart"/>
            <w:r w:rsidRPr="00236660">
              <w:rPr>
                <w:rFonts w:ascii="Times New Roman" w:hAnsi="Times New Roman"/>
              </w:rPr>
              <w:t>мероприятий  по</w:t>
            </w:r>
            <w:proofErr w:type="gramEnd"/>
            <w:r w:rsidRPr="00236660">
              <w:rPr>
                <w:rFonts w:ascii="Times New Roman" w:hAnsi="Times New Roman"/>
              </w:rPr>
              <w:t xml:space="preserve"> охране окружающей среды». Опыт и </w:t>
            </w:r>
            <w:proofErr w:type="gramStart"/>
            <w:r w:rsidRPr="00236660">
              <w:rPr>
                <w:rFonts w:ascii="Times New Roman" w:hAnsi="Times New Roman"/>
              </w:rPr>
              <w:t>примеры  разработки</w:t>
            </w:r>
            <w:proofErr w:type="gramEnd"/>
            <w:r w:rsidRPr="00236660">
              <w:rPr>
                <w:rFonts w:ascii="Times New Roman" w:hAnsi="Times New Roman"/>
              </w:rPr>
              <w:t xml:space="preserve"> раздела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Особенности проектирования </w:t>
            </w:r>
            <w:proofErr w:type="gramStart"/>
            <w:r w:rsidRPr="00236660">
              <w:rPr>
                <w:rFonts w:ascii="Times New Roman" w:hAnsi="Times New Roman"/>
              </w:rPr>
              <w:t>объектов  атомной</w:t>
            </w:r>
            <w:proofErr w:type="gramEnd"/>
            <w:r w:rsidRPr="00236660">
              <w:rPr>
                <w:rFonts w:ascii="Times New Roman" w:hAnsi="Times New Roman"/>
              </w:rPr>
              <w:t xml:space="preserve"> промышленности при разработке раздела «Мероприятия по охране окружающей среды».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Практические методы минимизации экологических рисков на этапе проектирования ЯРОО: </w:t>
            </w:r>
          </w:p>
          <w:p w:rsidR="00103C44" w:rsidRPr="00236660" w:rsidRDefault="00103C44" w:rsidP="00103C44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Порядок проведения экспертизы проектной документации и её корректировки (практические аспекты).      – Требования к исходным данным в части обеспечения достаточности разработки разделов ООБ и ОВОС (Требования ГГЭ).  </w:t>
            </w:r>
          </w:p>
          <w:p w:rsidR="00103C44" w:rsidRPr="00236660" w:rsidRDefault="00103C44" w:rsidP="00103C44">
            <w:pPr>
              <w:tabs>
                <w:tab w:val="left" w:pos="8235"/>
              </w:tabs>
              <w:spacing w:after="0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hAnsi="Times New Roman"/>
              </w:rPr>
              <w:t>- Основные требования к проектной документации ЯРОО в части разработки раздела ОВОС.</w:t>
            </w:r>
          </w:p>
        </w:tc>
      </w:tr>
      <w:tr w:rsidR="00103C44" w:rsidRPr="00103C44" w:rsidTr="00874488">
        <w:trPr>
          <w:trHeight w:val="2250"/>
        </w:trPr>
        <w:tc>
          <w:tcPr>
            <w:tcW w:w="1379" w:type="dxa"/>
          </w:tcPr>
          <w:p w:rsidR="00103C44" w:rsidRPr="00103C44" w:rsidRDefault="001F50ED" w:rsidP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П-10</w:t>
            </w:r>
          </w:p>
        </w:tc>
        <w:tc>
          <w:tcPr>
            <w:tcW w:w="2435" w:type="dxa"/>
          </w:tcPr>
          <w:p w:rsidR="00103C44" w:rsidRPr="00236660" w:rsidRDefault="001F50ED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eastAsia="Times New Roman" w:hAnsi="Times New Roman"/>
              </w:rPr>
              <w:t xml:space="preserve">Разработка проектов мероприятий по обеспечению  пожарной безопасности </w:t>
            </w:r>
            <w:r w:rsidRPr="00236660">
              <w:rPr>
                <w:rFonts w:ascii="Times New Roman" w:hAnsi="Times New Roman"/>
              </w:rPr>
              <w:t>на   объектах капитального строительства, включая  ОИАЭ</w:t>
            </w:r>
          </w:p>
        </w:tc>
        <w:tc>
          <w:tcPr>
            <w:tcW w:w="5531" w:type="dxa"/>
          </w:tcPr>
          <w:p w:rsidR="001F50ED" w:rsidRPr="00236660" w:rsidRDefault="001F50ED" w:rsidP="001F50ED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Современное состояние и перспективы развития противопожарного нормирования при проектировании объектов использования атомной энергии. Обзор действующих нормативных документов СРО «</w:t>
            </w:r>
            <w:proofErr w:type="spellStart"/>
            <w:r w:rsidRPr="00236660">
              <w:rPr>
                <w:rFonts w:ascii="Times New Roman" w:hAnsi="Times New Roman"/>
              </w:rPr>
              <w:t>Союзатомпроект</w:t>
            </w:r>
            <w:proofErr w:type="spellEnd"/>
            <w:r w:rsidRPr="00236660">
              <w:rPr>
                <w:rFonts w:ascii="Times New Roman" w:hAnsi="Times New Roman"/>
              </w:rPr>
              <w:t>», ОАО «Концерн Росэнергоатом».</w:t>
            </w:r>
          </w:p>
          <w:p w:rsidR="001F50ED" w:rsidRPr="00236660" w:rsidRDefault="001F50ED" w:rsidP="001F50ED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   Предложения по содержанию сборника</w:t>
            </w:r>
            <w:r w:rsidRPr="00236660">
              <w:rPr>
                <w:rFonts w:ascii="Times New Roman" w:hAnsi="Times New Roman"/>
                <w:bCs/>
              </w:rPr>
              <w:t xml:space="preserve"> </w:t>
            </w:r>
            <w:r w:rsidRPr="00236660">
              <w:rPr>
                <w:rFonts w:ascii="Times New Roman" w:hAnsi="Times New Roman"/>
              </w:rPr>
              <w:t>унифицированных технических решений по противопожарной защите АС с реакторами ВВЭР (по материалам ОАО «Концерн Росэнергоатом).</w:t>
            </w:r>
          </w:p>
          <w:p w:rsidR="001F50ED" w:rsidRPr="00236660" w:rsidRDefault="001F50ED" w:rsidP="001F50ED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   Требования к составу раздела проекта «Мероприятия по обеспечению пожарной безопасности». </w:t>
            </w:r>
          </w:p>
          <w:p w:rsidR="001F50ED" w:rsidRPr="00236660" w:rsidRDefault="001F50ED" w:rsidP="001F50ED">
            <w:pPr>
              <w:spacing w:after="0" w:line="240" w:lineRule="auto"/>
              <w:ind w:left="32" w:firstLine="14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 Примеры проектных решений Раздела 9 отраслевых проектных организаций.     </w:t>
            </w:r>
          </w:p>
          <w:p w:rsidR="001F50ED" w:rsidRPr="00236660" w:rsidRDefault="001F50ED" w:rsidP="001F50ED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   Типовые замечания к мероприятиям по обеспечению противопожарной защиты ОИАЭ при прохождении ГГЭ РФ.</w:t>
            </w:r>
          </w:p>
          <w:p w:rsidR="001F50ED" w:rsidRPr="00236660" w:rsidRDefault="001F50ED" w:rsidP="001F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ED" w:rsidRPr="00236660" w:rsidRDefault="001F50ED" w:rsidP="001F50ED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lastRenderedPageBreak/>
              <w:t xml:space="preserve">    Требования к проектной документации на объекты капитального строительства.     </w:t>
            </w:r>
          </w:p>
          <w:p w:rsidR="001F50ED" w:rsidRPr="00236660" w:rsidRDefault="001F50ED" w:rsidP="001F50ED">
            <w:pPr>
              <w:spacing w:after="0" w:line="240" w:lineRule="auto"/>
              <w:ind w:firstLine="316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Нормативное значение пожарного риска для зданий и сооружений. </w:t>
            </w:r>
          </w:p>
          <w:p w:rsidR="001F50ED" w:rsidRPr="00236660" w:rsidRDefault="001F50ED" w:rsidP="001F50ED">
            <w:pPr>
              <w:spacing w:after="0" w:line="240" w:lineRule="auto"/>
              <w:ind w:firstLine="316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Требования пожарной безопасности при проектировании, реконструкции и изменении функционального назначения зданий и сооружений. </w:t>
            </w:r>
          </w:p>
          <w:p w:rsidR="00103C44" w:rsidRPr="00236660" w:rsidRDefault="001F50ED" w:rsidP="001F50ED">
            <w:pPr>
              <w:tabs>
                <w:tab w:val="left" w:pos="8235"/>
              </w:tabs>
              <w:spacing w:after="0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hAnsi="Times New Roman"/>
              </w:rPr>
              <w:t>Обеспечение комплексной безопасности при строительстве зданий в зависимости от их высотности</w:t>
            </w:r>
          </w:p>
        </w:tc>
      </w:tr>
      <w:tr w:rsidR="00103C44" w:rsidRPr="00103C44" w:rsidTr="00874488">
        <w:tc>
          <w:tcPr>
            <w:tcW w:w="1379" w:type="dxa"/>
          </w:tcPr>
          <w:p w:rsidR="00103C44" w:rsidRPr="00103C44" w:rsidRDefault="00874488" w:rsidP="0010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П-11</w:t>
            </w:r>
          </w:p>
        </w:tc>
        <w:tc>
          <w:tcPr>
            <w:tcW w:w="2435" w:type="dxa"/>
          </w:tcPr>
          <w:p w:rsidR="00874488" w:rsidRPr="00236660" w:rsidRDefault="00874488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</w:t>
            </w:r>
            <w:proofErr w:type="gramStart"/>
            <w:r w:rsidRPr="00236660">
              <w:rPr>
                <w:rFonts w:ascii="Times New Roman" w:hAnsi="Times New Roman"/>
              </w:rPr>
              <w:t>включая  ОИАЭ</w:t>
            </w:r>
            <w:proofErr w:type="gramEnd"/>
          </w:p>
          <w:p w:rsidR="00103C44" w:rsidRPr="00236660" w:rsidRDefault="00103C44" w:rsidP="00103C44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Основы нормативно-правовых документов в области ценообразования в строительстве и их применение.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Методы определения стоимости строительства. Типология строительства.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Порядок составления сметной документации. Состав и формы сметной документации. Порядок определения статей (элементов) прямых затрат в локальных сметах и сметных расчетах. Порядок применения расценок.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Методические рекомендации по применению элементных сметных норм и единичных расценок.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Методические рекомендации по определению и применению цен на строительные ресурсы.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Порядок определения стоимости оборудования, материальных ресурсов, транспортных и заготовительно-складских расходов.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Расчет базовой цены проектных работ в зависимости от натуральных показателей объектов проектирования и в процентах от общей стоимости строительства.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 xml:space="preserve">- Особенности расчетов стоимости 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проектных работ по специализированным разделам справочников базовых цен.</w:t>
            </w:r>
          </w:p>
          <w:p w:rsidR="00874488" w:rsidRPr="00236660" w:rsidRDefault="00874488" w:rsidP="008744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t>- Составление многораздельных смет.</w:t>
            </w:r>
          </w:p>
          <w:p w:rsidR="00103C44" w:rsidRPr="00236660" w:rsidRDefault="00874488" w:rsidP="00874488">
            <w:pPr>
              <w:tabs>
                <w:tab w:val="left" w:pos="8235"/>
              </w:tabs>
              <w:spacing w:after="0"/>
              <w:rPr>
                <w:rFonts w:ascii="Times New Roman" w:eastAsia="Times New Roman" w:hAnsi="Times New Roman"/>
              </w:rPr>
            </w:pPr>
            <w:r w:rsidRPr="00236660">
              <w:rPr>
                <w:rFonts w:ascii="Times New Roman" w:hAnsi="Times New Roman"/>
                <w:bCs/>
              </w:rPr>
              <w:t>- Составление смет на инженерные изыскания. Составление смет на обследования. Сводный сметный расчет стоимости проектирования. Импорт экспорт объектов, локальных смет.</w:t>
            </w:r>
          </w:p>
        </w:tc>
      </w:tr>
      <w:tr w:rsidR="00874488" w:rsidRPr="00103C44" w:rsidTr="00874488">
        <w:tc>
          <w:tcPr>
            <w:tcW w:w="1379" w:type="dxa"/>
          </w:tcPr>
          <w:p w:rsidR="00874488" w:rsidRPr="00103C44" w:rsidRDefault="00874488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П-12</w:t>
            </w:r>
          </w:p>
        </w:tc>
        <w:tc>
          <w:tcPr>
            <w:tcW w:w="2435" w:type="dxa"/>
          </w:tcPr>
          <w:p w:rsidR="00874488" w:rsidRPr="00236660" w:rsidRDefault="00874488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Обследование строительных конструкций и инженерных систем зданий и сооружений на   объектах капитального строительства, </w:t>
            </w:r>
            <w:proofErr w:type="gramStart"/>
            <w:r w:rsidRPr="00236660">
              <w:rPr>
                <w:rFonts w:ascii="Times New Roman" w:hAnsi="Times New Roman"/>
              </w:rPr>
              <w:t>включая  ОИАЭ</w:t>
            </w:r>
            <w:proofErr w:type="gramEnd"/>
          </w:p>
          <w:p w:rsidR="00874488" w:rsidRPr="00236660" w:rsidRDefault="00874488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Общие требования для разработки проектов организации строительства – ПОС и проекта производства работ - ППР (исходные данные).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 Нормативно-методическая база строительства, требования к ПОС и ППР, новое в требованиях к проектной документации (Постановление Правительства РФ от 16 февраля 2008 г. № 87).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Разработка и организация выполнения проектов организации строительства (ПОС) и проектов производства работ (ППР), рекомендации.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Потребность в строительных материалах, полуфабрикатах, конструкциях и изделиях (ПОС). Оптимизационные задачи календарного планирования. Календарный план производства работ, комплексный сетевой график в составе ППР.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Потребность в транспорте, машинах и механизмах (ПОС).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Объемы, последовательность и сроки выполнения строительно-монтажных и пуско-наладочных работ.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Необходимость возведения временных зданий и сооружений, а также место их установки.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lastRenderedPageBreak/>
              <w:t xml:space="preserve">- Выбор технологических схем возведения основных зданий и методы производства строительно-монтажных работ, технологические карты. Продление срока эксплуатации и консервации зданий и сооружений.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 Охрана труда и пожарная безопасность в разделе ПОС и ППР. </w:t>
            </w:r>
          </w:p>
          <w:p w:rsidR="00874488" w:rsidRPr="00236660" w:rsidRDefault="00874488" w:rsidP="00874488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660">
              <w:rPr>
                <w:rFonts w:ascii="Times New Roman" w:hAnsi="Times New Roman"/>
              </w:rPr>
              <w:t xml:space="preserve">- Работы по подготовке проектов организации строительства, сносу и демонтажу зданий и сооружений. </w:t>
            </w:r>
          </w:p>
        </w:tc>
      </w:tr>
      <w:tr w:rsidR="00874488" w:rsidRPr="00103C44" w:rsidTr="00874488">
        <w:tc>
          <w:tcPr>
            <w:tcW w:w="1379" w:type="dxa"/>
          </w:tcPr>
          <w:p w:rsidR="00874488" w:rsidRDefault="00874488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П-13</w:t>
            </w:r>
          </w:p>
        </w:tc>
        <w:tc>
          <w:tcPr>
            <w:tcW w:w="2435" w:type="dxa"/>
          </w:tcPr>
          <w:p w:rsidR="00874488" w:rsidRPr="00236660" w:rsidRDefault="00874488" w:rsidP="00874488">
            <w:pPr>
              <w:tabs>
                <w:tab w:val="left" w:pos="8235"/>
              </w:tabs>
              <w:spacing w:line="24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</w:t>
            </w:r>
            <w:proofErr w:type="gramStart"/>
            <w:r w:rsidRPr="00236660">
              <w:rPr>
                <w:rFonts w:ascii="Times New Roman" w:hAnsi="Times New Roman"/>
              </w:rPr>
              <w:t>проектировщиком)  на</w:t>
            </w:r>
            <w:proofErr w:type="gramEnd"/>
            <w:r w:rsidRPr="00236660">
              <w:rPr>
                <w:rFonts w:ascii="Times New Roman" w:hAnsi="Times New Roman"/>
              </w:rPr>
              <w:t xml:space="preserve">   объектах капитального строительства, включая  ОИАЭ</w:t>
            </w:r>
          </w:p>
          <w:p w:rsidR="00874488" w:rsidRPr="00236660" w:rsidRDefault="00874488" w:rsidP="00874488">
            <w:pPr>
              <w:tabs>
                <w:tab w:val="left" w:pos="8235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Нормативно-правовая база, регламентирующая деятельность участников инвестиционно-строительного проекта. Ответственность за нарушения градостроительного законодательства.</w:t>
            </w:r>
          </w:p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Планирование и управление проектными работами.</w:t>
            </w:r>
          </w:p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Техническое регулирование в строительстве. Общая схема системы документов технического регулирования в строительстве. Технические регламенты для строительной отрасли.</w:t>
            </w:r>
          </w:p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Порядок заключения договоров генеральным проектировщиком на выполнение всех видов проектных работ.</w:t>
            </w:r>
          </w:p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Экономика строительства, ценообразование и сметное нормирование. Ценообразование в строительстве.</w:t>
            </w:r>
          </w:p>
          <w:p w:rsidR="00874488" w:rsidRPr="00236660" w:rsidRDefault="00874488" w:rsidP="00874488">
            <w:pPr>
              <w:tabs>
                <w:tab w:val="center" w:pos="5119"/>
                <w:tab w:val="right" w:pos="9638"/>
              </w:tabs>
              <w:spacing w:after="0" w:line="0" w:lineRule="atLeast"/>
              <w:outlineLvl w:val="1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Организация проектного этапа инвестиционно-строительного проекта. Проектные организации: выбор; взаимодействие; контроль за работой. Проектная документация: задание на проектирование; состав проектной документации; приемка и контроль качества ПСД; внесение изменений в ПСД. Взаимодействие генерального проектировщика с другими участниками строительного проекта. Приемка от субподрядных организаций готовой проектной документации.</w:t>
            </w:r>
          </w:p>
          <w:p w:rsidR="00874488" w:rsidRPr="00236660" w:rsidRDefault="00874488" w:rsidP="00874488">
            <w:pPr>
              <w:tabs>
                <w:tab w:val="center" w:pos="5119"/>
                <w:tab w:val="right" w:pos="9638"/>
              </w:tabs>
              <w:spacing w:after="0" w:line="0" w:lineRule="atLeast"/>
              <w:outlineLvl w:val="1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Взаимодействие государственных ведомств и генерального проектировщика. Порядок проведения экспертизы проектной документации.</w:t>
            </w:r>
          </w:p>
          <w:p w:rsidR="00874488" w:rsidRPr="00236660" w:rsidRDefault="00874488" w:rsidP="00874488">
            <w:pPr>
              <w:tabs>
                <w:tab w:val="center" w:pos="5119"/>
                <w:tab w:val="right" w:pos="9638"/>
              </w:tabs>
              <w:spacing w:after="0" w:line="0" w:lineRule="atLeast"/>
              <w:outlineLvl w:val="1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Организация авторского надзора со стороны проектировщика за реализацией проектных решений, участие в приемке объектов строительства в эксплуатацию.</w:t>
            </w:r>
          </w:p>
          <w:p w:rsidR="00874488" w:rsidRPr="00236660" w:rsidRDefault="00874488" w:rsidP="00874488">
            <w:pPr>
              <w:spacing w:after="0"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- Управление качеством. </w:t>
            </w:r>
          </w:p>
          <w:p w:rsidR="00874488" w:rsidRPr="00236660" w:rsidRDefault="00874488" w:rsidP="00874488">
            <w:pPr>
              <w:spacing w:after="0" w:line="0" w:lineRule="atLeast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>- Системы автоматизированного проектирования.</w:t>
            </w:r>
          </w:p>
        </w:tc>
      </w:tr>
      <w:tr w:rsidR="00874488" w:rsidRPr="00103C44" w:rsidTr="00874488">
        <w:tc>
          <w:tcPr>
            <w:tcW w:w="1379" w:type="dxa"/>
          </w:tcPr>
          <w:p w:rsidR="00874488" w:rsidRDefault="00874488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П-14</w:t>
            </w:r>
          </w:p>
        </w:tc>
        <w:tc>
          <w:tcPr>
            <w:tcW w:w="2435" w:type="dxa"/>
          </w:tcPr>
          <w:p w:rsidR="00874488" w:rsidRPr="00236660" w:rsidRDefault="00874488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Разработка проектов производства работ (ППР) и особо сложных работ (ОСППР), включая порядок действия при аварийных </w:t>
            </w:r>
            <w:proofErr w:type="gramStart"/>
            <w:r w:rsidRPr="00236660">
              <w:rPr>
                <w:rFonts w:ascii="Times New Roman" w:hAnsi="Times New Roman"/>
              </w:rPr>
              <w:t>ситуациях,  эвакуации</w:t>
            </w:r>
            <w:proofErr w:type="gramEnd"/>
            <w:r w:rsidRPr="00236660">
              <w:rPr>
                <w:rFonts w:ascii="Times New Roman" w:hAnsi="Times New Roman"/>
              </w:rPr>
              <w:t xml:space="preserve"> и спасении работников с высоты</w:t>
            </w:r>
          </w:p>
          <w:p w:rsidR="00874488" w:rsidRPr="00236660" w:rsidRDefault="00874488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 xml:space="preserve">- Стандарт на ППР и ОС ППР для нового строительства ОИАЭ. 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Стандарт на ППР и ОС ППР по демонтажу оборудования при выводе блоков АС из эксплуатации.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 xml:space="preserve">- Отличие особо сложных ППР. 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Отличие ППР от ПОС.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Наиболее частые ошибки в ППР.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- Состав и содержание ППР на отдельный вид технически сложных работ.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Составление проекта производства работ технически сложных объектов.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bCs/>
                <w:sz w:val="22"/>
                <w:szCs w:val="22"/>
              </w:rPr>
              <w:t>- Проекты производства работ особой сложности ОС ППР в графиках 3-го уровня в ГК «</w:t>
            </w:r>
            <w:proofErr w:type="spellStart"/>
            <w:r w:rsidRPr="00236660">
              <w:rPr>
                <w:bCs/>
                <w:sz w:val="22"/>
                <w:szCs w:val="22"/>
              </w:rPr>
              <w:t>Росатом</w:t>
            </w:r>
            <w:proofErr w:type="spellEnd"/>
            <w:r w:rsidRPr="00236660">
              <w:rPr>
                <w:bCs/>
                <w:sz w:val="22"/>
                <w:szCs w:val="22"/>
              </w:rPr>
              <w:t>».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 xml:space="preserve">- Комплексный укрупненный сетевой график в составе ПОС. ПОС и сводный сметный расчет (ССР). </w:t>
            </w: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lastRenderedPageBreak/>
              <w:t>Последовательность разработки реалистичного плана строительного проекта.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- Основные риски и практические аспекты разработки Рабочей документации и ППР.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236660">
              <w:rPr>
                <w:rFonts w:eastAsia="Calibri"/>
                <w:bCs/>
                <w:kern w:val="24"/>
                <w:sz w:val="22"/>
                <w:szCs w:val="22"/>
              </w:rPr>
              <w:t>- Сметное обеспечение ППР.</w:t>
            </w:r>
          </w:p>
          <w:p w:rsidR="00CD2B67" w:rsidRPr="00236660" w:rsidRDefault="00CD2B67" w:rsidP="00CD2B67">
            <w:pPr>
              <w:spacing w:after="0" w:line="240" w:lineRule="auto"/>
              <w:rPr>
                <w:rFonts w:ascii="Times New Roman" w:hAnsi="Times New Roman"/>
                <w:bCs/>
                <w:kern w:val="24"/>
                <w:lang w:eastAsia="ru-RU"/>
              </w:rPr>
            </w:pPr>
            <w:r w:rsidRPr="00236660">
              <w:rPr>
                <w:rFonts w:ascii="Times New Roman" w:hAnsi="Times New Roman"/>
                <w:bCs/>
                <w:kern w:val="24"/>
              </w:rPr>
              <w:t xml:space="preserve">- </w:t>
            </w:r>
            <w:r w:rsidRPr="00236660">
              <w:rPr>
                <w:rFonts w:ascii="Times New Roman" w:hAnsi="Times New Roman"/>
                <w:bCs/>
                <w:kern w:val="24"/>
                <w:lang w:eastAsia="ru-RU"/>
              </w:rPr>
              <w:t>Разработка модели и методы визуализации ППР.</w:t>
            </w:r>
          </w:p>
          <w:p w:rsidR="00874488" w:rsidRPr="00236660" w:rsidRDefault="00CD2B67" w:rsidP="00CD2B67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  <w:bCs/>
                <w:kern w:val="24"/>
              </w:rPr>
              <w:t>- Проведение технико-технологических и организационных мероприятий, включающих в себя разработку и выполнение плана производства работ на высоте (проводится на учебном полигоне), выполняемых на рабочих местах с меняющимися по высоте рабочими зонами, разработку и утверждение технологических карт на производство работ, а также проведение других организационных мероприятий.</w:t>
            </w:r>
          </w:p>
        </w:tc>
      </w:tr>
      <w:tr w:rsidR="00CD2B67" w:rsidRPr="00103C44" w:rsidTr="00874488">
        <w:tc>
          <w:tcPr>
            <w:tcW w:w="1379" w:type="dxa"/>
          </w:tcPr>
          <w:p w:rsidR="00CD2B67" w:rsidRDefault="00CD2B67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П-15</w:t>
            </w:r>
          </w:p>
        </w:tc>
        <w:tc>
          <w:tcPr>
            <w:tcW w:w="2435" w:type="dxa"/>
          </w:tcPr>
          <w:p w:rsidR="00CD2B67" w:rsidRPr="00236660" w:rsidRDefault="00CD2B67" w:rsidP="00CD2B67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36660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      </w:r>
          </w:p>
          <w:p w:rsidR="00CD2B67" w:rsidRPr="00236660" w:rsidRDefault="00CD2B67" w:rsidP="00874488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Категория персонала: Уровень квалификации 7. Наименования должностей, профессий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Главный инженер проекта (специалист по организации архитектурно-строительного проектирования)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Программа разработана в соответствии с профессиональным стандартом,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утвержденным приказом Министерства труда и социальной защиты Российской Федерации от 21.04.2022 № 228н.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Программа включает следующие модули: Организация архитектурно-строительного проектирования объектов капитального строительства: Согласование с заказчиками 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работы;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Подготовка организационно-распорядительной документации по объектам капитального строительства;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Контроль разработки и выпуска проектной документации.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энергии: Организация процесса архитектурно-строительного проектирования объектов капитального;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>Техническое руководство процессом архитектурно-строительного проектирования.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 xml:space="preserve">Срок освоения дополнительной профессиональной программы повышения квалификации: </w:t>
            </w:r>
          </w:p>
          <w:p w:rsidR="00CD2B67" w:rsidRPr="00CD2B67" w:rsidRDefault="00CD2B67" w:rsidP="00CD2B67">
            <w:pPr>
              <w:spacing w:after="0" w:line="240" w:lineRule="auto"/>
              <w:rPr>
                <w:rFonts w:ascii="Times New Roman" w:hAnsi="Times New Roman"/>
              </w:rPr>
            </w:pPr>
            <w:r w:rsidRPr="00CD2B67">
              <w:rPr>
                <w:rFonts w:ascii="Times New Roman" w:hAnsi="Times New Roman"/>
              </w:rPr>
              <w:t xml:space="preserve">72 акад. часов, в том числе: </w:t>
            </w:r>
            <w:r w:rsidRPr="00CD2B67">
              <w:rPr>
                <w:rFonts w:ascii="Times New Roman" w:hAnsi="Times New Roman"/>
              </w:rPr>
              <w:br/>
              <w:t>Очное обучение (лекции): 40 акад. часов</w:t>
            </w:r>
          </w:p>
          <w:p w:rsidR="00CD2B67" w:rsidRPr="00236660" w:rsidRDefault="00CD2B67" w:rsidP="00CD2B6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CD2B67">
              <w:rPr>
                <w:rFonts w:eastAsia="Calibri"/>
                <w:sz w:val="22"/>
                <w:szCs w:val="22"/>
                <w:lang w:eastAsia="en-US"/>
              </w:rPr>
              <w:t>Заочное обучение (самостоятельная подготовка): 32 акад. часа</w:t>
            </w:r>
          </w:p>
        </w:tc>
      </w:tr>
      <w:tr w:rsidR="00CD2B67" w:rsidRPr="00103C44" w:rsidTr="00874488">
        <w:tc>
          <w:tcPr>
            <w:tcW w:w="1379" w:type="dxa"/>
          </w:tcPr>
          <w:p w:rsidR="00CD2B67" w:rsidRDefault="006B3C33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П-18</w:t>
            </w:r>
          </w:p>
        </w:tc>
        <w:tc>
          <w:tcPr>
            <w:tcW w:w="2435" w:type="dxa"/>
          </w:tcPr>
          <w:p w:rsidR="006B3C33" w:rsidRPr="00236660" w:rsidRDefault="006B3C33" w:rsidP="006B3C33">
            <w:pPr>
              <w:tabs>
                <w:tab w:val="left" w:pos="8235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</w:rPr>
              <w:t xml:space="preserve">Создание и внедрение ИСМ в соответствии с требованиями стандартов ГОСТ Р ИСО 9001-2015, ГОСТ Р ИСО 14001-2016 и </w:t>
            </w:r>
            <w:r w:rsidRPr="00236660">
              <w:rPr>
                <w:rFonts w:ascii="Times New Roman" w:hAnsi="Times New Roman"/>
              </w:rPr>
              <w:lastRenderedPageBreak/>
              <w:t>ГОСТ Р ИСО 45001-2020</w:t>
            </w:r>
          </w:p>
          <w:p w:rsidR="006B3C33" w:rsidRPr="00236660" w:rsidRDefault="006B3C33" w:rsidP="006B3C33">
            <w:pPr>
              <w:tabs>
                <w:tab w:val="left" w:pos="8235"/>
              </w:tabs>
              <w:jc w:val="both"/>
              <w:rPr>
                <w:rFonts w:ascii="Times New Roman" w:hAnsi="Times New Roman"/>
              </w:rPr>
            </w:pPr>
          </w:p>
          <w:p w:rsidR="00CD2B67" w:rsidRPr="00236660" w:rsidRDefault="00CD2B67" w:rsidP="00CD2B67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1" w:type="dxa"/>
          </w:tcPr>
          <w:p w:rsidR="006B3C33" w:rsidRPr="00236660" w:rsidRDefault="006B3C33" w:rsidP="006B3C3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36660"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Структура стандартов высокого уровня.</w:t>
            </w:r>
            <w:r w:rsidRPr="00236660">
              <w:rPr>
                <w:rFonts w:ascii="Times New Roman" w:eastAsia="Times New Roman" w:hAnsi="Times New Roman"/>
              </w:rPr>
              <w:t xml:space="preserve"> </w:t>
            </w:r>
            <w:r w:rsidRPr="00236660">
              <w:rPr>
                <w:rFonts w:ascii="Times New Roman" w:hAnsi="Times New Roman"/>
                <w:color w:val="000000"/>
                <w:lang w:eastAsia="ru-RU"/>
              </w:rPr>
              <w:t xml:space="preserve">Особенности содержания новых редакций международных стандартов </w:t>
            </w:r>
            <w:r w:rsidRPr="00236660">
              <w:rPr>
                <w:rFonts w:ascii="Times New Roman" w:hAnsi="Times New Roman"/>
                <w:lang w:eastAsia="ru-RU"/>
              </w:rPr>
              <w:t xml:space="preserve">структуры высокого уровня </w:t>
            </w:r>
            <w:r w:rsidRPr="00236660">
              <w:rPr>
                <w:rFonts w:ascii="Times New Roman" w:hAnsi="Times New Roman"/>
                <w:color w:val="000000"/>
                <w:lang w:eastAsia="ru-RU"/>
              </w:rPr>
              <w:t>в составе интегрированной системы менеджмента (ИСМ). Принципы, особенности и порядок интегрирования. Основные понятия в ИСМ предприятий.</w:t>
            </w:r>
          </w:p>
          <w:p w:rsidR="006B3C33" w:rsidRPr="00236660" w:rsidRDefault="006B3C33" w:rsidP="006B3C33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660">
              <w:rPr>
                <w:rFonts w:ascii="Times New Roman" w:hAnsi="Times New Roman"/>
                <w:bCs/>
              </w:rPr>
              <w:lastRenderedPageBreak/>
              <w:t>Разработка ИСМ</w:t>
            </w:r>
            <w:r w:rsidRPr="00236660">
              <w:rPr>
                <w:rFonts w:ascii="Times New Roman" w:hAnsi="Times New Roman"/>
              </w:rPr>
              <w:t xml:space="preserve"> </w:t>
            </w:r>
            <w:r w:rsidRPr="00236660">
              <w:rPr>
                <w:rFonts w:ascii="Times New Roman" w:hAnsi="Times New Roman"/>
                <w:bCs/>
              </w:rPr>
              <w:t>на основе требований стандартов высокого уровня и особенности их практической реализации в организациях СРО атомной отрасли. Порядок идентификации з</w:t>
            </w:r>
            <w:r w:rsidRPr="00236660">
              <w:rPr>
                <w:rFonts w:ascii="Times New Roman" w:hAnsi="Times New Roman"/>
              </w:rPr>
              <w:t>аконодательных, нормативных и других требований как основа функционирования</w:t>
            </w:r>
            <w:r w:rsidRPr="00236660">
              <w:rPr>
                <w:rFonts w:ascii="Times New Roman" w:hAnsi="Times New Roman"/>
                <w:bCs/>
              </w:rPr>
              <w:t xml:space="preserve"> ИСМ.</w:t>
            </w:r>
          </w:p>
          <w:p w:rsidR="006B3C33" w:rsidRPr="00236660" w:rsidRDefault="006B3C33" w:rsidP="006B3C33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660">
              <w:rPr>
                <w:rFonts w:ascii="Times New Roman" w:hAnsi="Times New Roman"/>
                <w:lang w:eastAsia="ru-RU"/>
              </w:rPr>
              <w:t>Системы менеджмента качества, экологического менеджмента и менеджмента охраны здоровья и обеспечения безопасности труда. Цели и задачи систем. Возможности интегрирования документов и процессов систем менеджмента. Зона конфликта процессов систем менеджмента и способы их эффективного разрешения.</w:t>
            </w:r>
          </w:p>
          <w:p w:rsidR="006B3C33" w:rsidRPr="00236660" w:rsidRDefault="006B3C33" w:rsidP="006B3C33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660">
              <w:rPr>
                <w:rFonts w:ascii="Times New Roman" w:hAnsi="Times New Roman"/>
                <w:bCs/>
                <w:lang w:eastAsia="ru-RU"/>
              </w:rPr>
              <w:t>Принципы и м</w:t>
            </w:r>
            <w:r w:rsidRPr="00236660">
              <w:rPr>
                <w:rFonts w:ascii="Times New Roman" w:hAnsi="Times New Roman"/>
                <w:lang w:eastAsia="ru-RU"/>
              </w:rPr>
              <w:t xml:space="preserve">етоды </w:t>
            </w:r>
            <w:r w:rsidRPr="00236660">
              <w:rPr>
                <w:rFonts w:ascii="Times New Roman" w:hAnsi="Times New Roman"/>
                <w:bCs/>
                <w:lang w:eastAsia="ru-RU"/>
              </w:rPr>
              <w:t>о</w:t>
            </w:r>
            <w:r w:rsidRPr="00236660">
              <w:rPr>
                <w:rFonts w:ascii="Times New Roman" w:hAnsi="Times New Roman"/>
                <w:lang w:eastAsia="ru-RU"/>
              </w:rPr>
              <w:t xml:space="preserve">пределения, идентификации рисков и возможностей, подлежащих рассмотрению в ИСМ. </w:t>
            </w:r>
            <w:r w:rsidRPr="00236660">
              <w:rPr>
                <w:rFonts w:ascii="Times New Roman" w:hAnsi="Times New Roman"/>
                <w:bCs/>
              </w:rPr>
              <w:t>Идентификация опасностей и оценка рисков и возможностей в области промышленной безопасности, охраны окружающей среды и ОЗБТ. Готовность к аварийным ситуациям</w:t>
            </w:r>
          </w:p>
          <w:p w:rsidR="006B3C33" w:rsidRPr="00236660" w:rsidRDefault="006B3C33" w:rsidP="006B3C33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660">
              <w:rPr>
                <w:rFonts w:ascii="Times New Roman" w:hAnsi="Times New Roman"/>
              </w:rPr>
              <w:t xml:space="preserve">Требования стандарта </w:t>
            </w:r>
            <w:r w:rsidRPr="00236660">
              <w:rPr>
                <w:rFonts w:ascii="Times New Roman" w:hAnsi="Times New Roman"/>
                <w:color w:val="262626"/>
              </w:rPr>
              <w:t>ГОСТ Р ИСО 19011-2021 к процессу организации и проведения аудита ИСМ</w:t>
            </w:r>
            <w:r w:rsidRPr="00236660">
              <w:rPr>
                <w:rFonts w:ascii="Times New Roman" w:hAnsi="Times New Roman"/>
              </w:rPr>
              <w:t>. Внутренний аудит ИСМ как процедура непрерывного улучшения их результативности.</w:t>
            </w:r>
            <w:r w:rsidRPr="00236660">
              <w:rPr>
                <w:rFonts w:ascii="Times New Roman" w:hAnsi="Times New Roman"/>
                <w:lang w:eastAsia="ru-RU"/>
              </w:rPr>
              <w:t xml:space="preserve"> </w:t>
            </w:r>
            <w:r w:rsidRPr="00236660">
              <w:rPr>
                <w:rFonts w:ascii="Times New Roman" w:hAnsi="Times New Roman"/>
              </w:rPr>
              <w:t>Анализ интегрированных систем менеджмента со стороны руководства. Несоответствия и корректирующие действия по ним. Выявление причин несоответствий.</w:t>
            </w:r>
          </w:p>
          <w:p w:rsidR="00CD2B67" w:rsidRPr="00CD2B67" w:rsidRDefault="006B3C33" w:rsidP="006B3C33">
            <w:pPr>
              <w:spacing w:after="0" w:line="240" w:lineRule="auto"/>
              <w:rPr>
                <w:rFonts w:ascii="Times New Roman" w:hAnsi="Times New Roman"/>
              </w:rPr>
            </w:pPr>
            <w:r w:rsidRPr="00236660">
              <w:rPr>
                <w:rFonts w:ascii="Times New Roman" w:hAnsi="Times New Roman"/>
                <w:lang w:eastAsia="ru-RU"/>
              </w:rPr>
              <w:t>Документирование процессов управления в ИСМ. Записи как особая форма документированной информации, подлежащая управлению.</w:t>
            </w:r>
          </w:p>
        </w:tc>
      </w:tr>
      <w:tr w:rsidR="006B3C33" w:rsidRPr="00103C44" w:rsidTr="00874488">
        <w:tc>
          <w:tcPr>
            <w:tcW w:w="1379" w:type="dxa"/>
          </w:tcPr>
          <w:p w:rsidR="006B3C33" w:rsidRDefault="00BE452B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П-19</w:t>
            </w:r>
          </w:p>
        </w:tc>
        <w:tc>
          <w:tcPr>
            <w:tcW w:w="2435" w:type="dxa"/>
          </w:tcPr>
          <w:p w:rsidR="006B3C33" w:rsidRPr="00236660" w:rsidRDefault="00A8230F" w:rsidP="00CD2B67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36660">
              <w:rPr>
                <w:rFonts w:ascii="Times New Roman" w:hAnsi="Times New Roman"/>
              </w:rPr>
              <w:t>Внутренний аудит ИСМ в соответствии с требованиями стандартов ГОСТ Р ИСО 19011-2021, ГОСТ Р ИСО 9001-2015, ГОСТ Р ИСО 14001-2016 и ГОСТ Р ИСО 45001-2020</w:t>
            </w:r>
          </w:p>
        </w:tc>
        <w:tc>
          <w:tcPr>
            <w:tcW w:w="5531" w:type="dxa"/>
          </w:tcPr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8230F">
              <w:rPr>
                <w:rFonts w:ascii="Times New Roman" w:hAnsi="Times New Roman"/>
                <w:lang w:eastAsia="ru-RU"/>
              </w:rPr>
              <w:t>Предмет и задачи курса.</w:t>
            </w:r>
            <w:r w:rsidRPr="00A8230F">
              <w:rPr>
                <w:rFonts w:ascii="Times New Roman" w:hAnsi="Times New Roman"/>
                <w:color w:val="000000"/>
                <w:lang w:eastAsia="ru-RU"/>
              </w:rPr>
              <w:t xml:space="preserve"> Особенности содержания новых редакций международных стандартов </w:t>
            </w:r>
            <w:r w:rsidRPr="00A8230F">
              <w:rPr>
                <w:rFonts w:ascii="Times New Roman" w:hAnsi="Times New Roman"/>
                <w:lang w:eastAsia="ru-RU"/>
              </w:rPr>
              <w:t xml:space="preserve">структуры высокого уровня </w:t>
            </w:r>
            <w:r w:rsidRPr="00A8230F">
              <w:rPr>
                <w:rFonts w:ascii="Times New Roman" w:hAnsi="Times New Roman"/>
                <w:lang w:val="kk-KZ" w:eastAsia="ru-RU"/>
              </w:rPr>
              <w:t xml:space="preserve">ISO 9001, </w:t>
            </w:r>
            <w:r w:rsidRPr="00A8230F">
              <w:rPr>
                <w:rFonts w:ascii="Times New Roman" w:hAnsi="Times New Roman"/>
                <w:lang w:eastAsia="ru-RU"/>
              </w:rPr>
              <w:t xml:space="preserve">ГОСТ Р ИСО 19443-2020, </w:t>
            </w:r>
            <w:r w:rsidRPr="00A8230F">
              <w:rPr>
                <w:rFonts w:ascii="Times New Roman" w:hAnsi="Times New Roman"/>
                <w:lang w:val="en-US" w:eastAsia="ru-RU"/>
              </w:rPr>
              <w:t>ISO</w:t>
            </w:r>
            <w:r w:rsidRPr="00A8230F">
              <w:rPr>
                <w:rFonts w:ascii="Times New Roman" w:hAnsi="Times New Roman"/>
                <w:lang w:eastAsia="ru-RU"/>
              </w:rPr>
              <w:t xml:space="preserve"> 14001 и </w:t>
            </w:r>
            <w:r w:rsidRPr="00A8230F">
              <w:rPr>
                <w:rFonts w:ascii="Times New Roman" w:hAnsi="Times New Roman"/>
                <w:lang w:val="en-US" w:eastAsia="ru-RU"/>
              </w:rPr>
              <w:t>ISO</w:t>
            </w:r>
            <w:r w:rsidRPr="00A8230F">
              <w:rPr>
                <w:rFonts w:ascii="Times New Roman" w:hAnsi="Times New Roman"/>
                <w:lang w:eastAsia="ru-RU"/>
              </w:rPr>
              <w:t xml:space="preserve"> 45001, </w:t>
            </w:r>
            <w:r w:rsidRPr="00A8230F">
              <w:rPr>
                <w:rFonts w:ascii="Times New Roman" w:hAnsi="Times New Roman"/>
                <w:color w:val="000000"/>
                <w:lang w:eastAsia="ru-RU"/>
              </w:rPr>
              <w:t>в составе интегрированной системы менеджмента организаций. Принципы, особенности и порядок их интегрирования.</w:t>
            </w:r>
          </w:p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t xml:space="preserve">Основные понятия аудиторской деятельности в системах менеджмента </w:t>
            </w:r>
            <w:proofErr w:type="spellStart"/>
            <w:r w:rsidRPr="00A8230F">
              <w:rPr>
                <w:rFonts w:ascii="Times New Roman" w:hAnsi="Times New Roman"/>
                <w:color w:val="000000"/>
              </w:rPr>
              <w:t>аудируемых</w:t>
            </w:r>
            <w:proofErr w:type="spellEnd"/>
            <w:r w:rsidRPr="00A8230F">
              <w:rPr>
                <w:rFonts w:ascii="Times New Roman" w:hAnsi="Times New Roman"/>
                <w:color w:val="000000"/>
              </w:rPr>
              <w:t xml:space="preserve"> предприятий. </w:t>
            </w:r>
          </w:p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8230F">
              <w:rPr>
                <w:rFonts w:ascii="Times New Roman" w:hAnsi="Times New Roman"/>
                <w:bCs/>
                <w:lang w:eastAsia="ru-RU"/>
              </w:rPr>
              <w:t xml:space="preserve">Разработка </w:t>
            </w:r>
            <w:r w:rsidRPr="00A8230F">
              <w:rPr>
                <w:rFonts w:ascii="Times New Roman" w:hAnsi="Times New Roman"/>
                <w:lang w:eastAsia="ru-RU"/>
              </w:rPr>
              <w:t xml:space="preserve">систем менеджмента </w:t>
            </w:r>
            <w:r w:rsidRPr="00A8230F">
              <w:rPr>
                <w:rFonts w:ascii="Times New Roman" w:hAnsi="Times New Roman"/>
                <w:bCs/>
                <w:lang w:eastAsia="ru-RU"/>
              </w:rPr>
              <w:t xml:space="preserve">на основе требований стандартов </w:t>
            </w:r>
            <w:r w:rsidRPr="00A8230F">
              <w:rPr>
                <w:rFonts w:ascii="Times New Roman" w:hAnsi="Times New Roman"/>
                <w:lang w:eastAsia="ru-RU"/>
              </w:rPr>
              <w:t xml:space="preserve">структуры высокого уровня на СМК, СЭМ, ОЗБТ </w:t>
            </w:r>
            <w:r w:rsidRPr="00A8230F">
              <w:rPr>
                <w:rFonts w:ascii="Times New Roman" w:hAnsi="Times New Roman"/>
                <w:bCs/>
                <w:lang w:eastAsia="ru-RU"/>
              </w:rPr>
              <w:t>и особенности их практической реализации в организациях СРО атомной отрасли.</w:t>
            </w:r>
          </w:p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>Требования стандарта ГОСТ Р ИСО 19011-2021</w:t>
            </w:r>
            <w:r w:rsidRPr="00A8230F">
              <w:rPr>
                <w:rFonts w:ascii="Times New Roman" w:hAnsi="Times New Roman"/>
                <w:color w:val="262626"/>
              </w:rPr>
              <w:t xml:space="preserve"> к процессу организации и проведения аудита ИСМ</w:t>
            </w:r>
            <w:r w:rsidRPr="00A8230F">
              <w:rPr>
                <w:rFonts w:ascii="Times New Roman" w:hAnsi="Times New Roman"/>
              </w:rPr>
              <w:t>. Аудит ИСМ как процедура непрерывного улучшения их результативности.  Аудит первой, второй и третьей стороны Программа, план, цели, задачи и объекты аудита.</w:t>
            </w:r>
          </w:p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230F">
              <w:rPr>
                <w:rFonts w:ascii="Times New Roman" w:hAnsi="Times New Roman"/>
                <w:lang w:eastAsia="ru-RU"/>
              </w:rPr>
              <w:t xml:space="preserve">Требования к аудиторам СМК, СЭМ, ОЗБТ по квалификации, отраслевой компетентности и другим критериям. Личностные качества, права и функциональные обязанности. Кодекс этики аудитора. Методы и приемы работы, используемые аудиторами в практике аудита. </w:t>
            </w:r>
          </w:p>
          <w:p w:rsidR="006B3C33" w:rsidRPr="00CD2B67" w:rsidRDefault="00A8230F" w:rsidP="00A8230F">
            <w:pPr>
              <w:spacing w:after="0" w:line="240" w:lineRule="auto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  <w:lang w:eastAsia="ru-RU"/>
              </w:rPr>
              <w:lastRenderedPageBreak/>
              <w:t>Практика проведения аудиторской деятельности на примере формирования учебной аудиторской группы, разработки планирующей и отчетной документации аудита. Решение и рассмотрение практических задач выявления конкретных несоответствий задач выявления конкретных несоответствий</w:t>
            </w:r>
          </w:p>
        </w:tc>
      </w:tr>
      <w:tr w:rsidR="00A8230F" w:rsidRPr="00103C44" w:rsidTr="00874488">
        <w:tc>
          <w:tcPr>
            <w:tcW w:w="1379" w:type="dxa"/>
          </w:tcPr>
          <w:p w:rsidR="00A8230F" w:rsidRDefault="00A8230F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П-20</w:t>
            </w:r>
          </w:p>
        </w:tc>
        <w:tc>
          <w:tcPr>
            <w:tcW w:w="2435" w:type="dxa"/>
          </w:tcPr>
          <w:p w:rsidR="00A8230F" w:rsidRPr="00A8230F" w:rsidRDefault="00A8230F" w:rsidP="00A8230F">
            <w:pPr>
              <w:tabs>
                <w:tab w:val="left" w:pos="8235"/>
              </w:tabs>
              <w:spacing w:line="0" w:lineRule="atLeast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:rsidR="00A8230F" w:rsidRPr="00236660" w:rsidRDefault="00A8230F" w:rsidP="00CD2B6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A8230F" w:rsidRPr="00A8230F" w:rsidRDefault="00A8230F" w:rsidP="00A8230F">
            <w:pPr>
              <w:tabs>
                <w:tab w:val="left" w:pos="1134"/>
              </w:tabs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Структура стандартов высокого уровня. 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>Идентичность названий разделов, основных положений, терминов и определений.</w:t>
            </w:r>
            <w:r w:rsidRPr="00A8230F">
              <w:rPr>
                <w:rFonts w:ascii="Times New Roman" w:eastAsia="Times New Roman" w:hAnsi="Times New Roman"/>
                <w:color w:val="000000"/>
                <w:lang w:val="x-none" w:eastAsia="ru-RU"/>
              </w:rPr>
              <w:t xml:space="preserve"> </w:t>
            </w:r>
            <w:r w:rsidRPr="00A82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понятия в системах менеджмента предприятий на основе стандартов </w:t>
            </w:r>
            <w:r w:rsidRPr="00A8230F">
              <w:rPr>
                <w:rFonts w:ascii="Times New Roman" w:eastAsia="Times New Roman" w:hAnsi="Times New Roman"/>
                <w:lang w:val="kk-KZ" w:eastAsia="ru-RU"/>
              </w:rPr>
              <w:t xml:space="preserve">ISO 9001, </w:t>
            </w:r>
            <w:r w:rsidRPr="00A8230F">
              <w:rPr>
                <w:rFonts w:ascii="Times New Roman" w:eastAsia="Times New Roman" w:hAnsi="Times New Roman"/>
                <w:lang w:eastAsia="ru-RU"/>
              </w:rPr>
              <w:t>ГОСТ Р ИСО 19443-2020</w:t>
            </w:r>
            <w:r w:rsidRPr="00A82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A8230F" w:rsidRPr="00A8230F" w:rsidRDefault="00A8230F" w:rsidP="00A8230F">
            <w:pPr>
              <w:tabs>
                <w:tab w:val="left" w:pos="1134"/>
              </w:tabs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x-none"/>
              </w:rPr>
            </w:pP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Разработка СМК на основе требований стандарта 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>ГОСТ Р ИСО 19443-2020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>.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 </w:t>
            </w:r>
            <w:r w:rsidRPr="00A8230F">
              <w:rPr>
                <w:rFonts w:ascii="Times New Roman" w:eastAsia="Times New Roman" w:hAnsi="Times New Roman"/>
                <w:lang w:eastAsia="ru-RU"/>
              </w:rPr>
              <w:t xml:space="preserve">Специфика особых требований стандарта ГОСТ Р ИСО 19443-2020 к основным процессам СМК в части: 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>пониман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>ия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 организации и ее контекста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, 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>лидерст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>ва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 и приверженност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и, проведения аудита вопросов обеспечения ядерной безопасности, компетентности и осведомленности, ориентации на потребителя, </w:t>
            </w:r>
          </w:p>
          <w:p w:rsidR="00A8230F" w:rsidRPr="00A8230F" w:rsidRDefault="00A8230F" w:rsidP="00A8230F">
            <w:pPr>
              <w:tabs>
                <w:tab w:val="left" w:pos="1134"/>
              </w:tabs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x-none"/>
              </w:rPr>
            </w:pPr>
            <w:r w:rsidRPr="00A8230F">
              <w:rPr>
                <w:rFonts w:ascii="Times New Roman" w:eastAsia="Times New Roman" w:hAnsi="Times New Roman"/>
                <w:bCs/>
                <w:lang w:eastAsia="ru-RU"/>
              </w:rPr>
              <w:t xml:space="preserve">Действия в отношении рисков и возможностей, </w:t>
            </w:r>
            <w:r w:rsidRPr="00A8230F">
              <w:rPr>
                <w:rFonts w:ascii="Times New Roman" w:eastAsia="Times New Roman" w:hAnsi="Times New Roman"/>
                <w:lang w:eastAsia="ru-RU"/>
              </w:rPr>
              <w:t xml:space="preserve">Документированная информация, создаваемая для обеспечения функционирования процессов СМК, 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>Анализ</w:t>
            </w:r>
            <w:r w:rsidRPr="00A8230F">
              <w:rPr>
                <w:rFonts w:ascii="Times New Roman" w:eastAsia="Times New Roman" w:hAnsi="Times New Roman"/>
                <w:lang w:eastAsia="x-none"/>
              </w:rPr>
              <w:t>а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 xml:space="preserve"> </w:t>
            </w:r>
            <w:r w:rsidRPr="00A8230F">
              <w:rPr>
                <w:rFonts w:ascii="Times New Roman" w:eastAsia="Times New Roman" w:hAnsi="Times New Roman"/>
                <w:lang w:eastAsia="x-none"/>
              </w:rPr>
              <w:t>СМК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 xml:space="preserve"> со стороны руководства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. </w:t>
            </w:r>
          </w:p>
          <w:p w:rsidR="00A8230F" w:rsidRPr="00A8230F" w:rsidRDefault="00A8230F" w:rsidP="00A8230F">
            <w:pPr>
              <w:tabs>
                <w:tab w:val="left" w:pos="1134"/>
              </w:tabs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>Культура ядерной безопасности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. 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>Понятие культуры как «комбинации технологических факторов, поведенческих моделей индивидуумов и структуры организации. Порядок обеспечения надлежащего уровня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 xml:space="preserve"> культуры.</w:t>
            </w:r>
            <w:r w:rsidRPr="00A8230F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 Критическое отношение к небезопасным действиям</w:t>
            </w:r>
            <w:r w:rsidRPr="00A8230F">
              <w:rPr>
                <w:rFonts w:ascii="Times New Roman" w:eastAsia="Times New Roman" w:hAnsi="Times New Roman"/>
                <w:bCs/>
                <w:lang w:eastAsia="x-none"/>
              </w:rPr>
              <w:t>.</w:t>
            </w:r>
            <w:r w:rsidRPr="00A8230F">
              <w:rPr>
                <w:rFonts w:ascii="Times New Roman" w:eastAsia="Times New Roman" w:hAnsi="Times New Roman"/>
                <w:lang w:val="x-none" w:eastAsia="x-none"/>
              </w:rPr>
              <w:t xml:space="preserve"> Определение изделий и видов деятельности, важных для ядерной безопасности</w:t>
            </w:r>
            <w:r w:rsidRPr="00A8230F">
              <w:rPr>
                <w:rFonts w:ascii="Times New Roman" w:eastAsia="Times New Roman" w:hAnsi="Times New Roman"/>
                <w:lang w:eastAsia="x-none"/>
              </w:rPr>
              <w:t>.</w:t>
            </w:r>
            <w:r w:rsidRPr="00A8230F">
              <w:rPr>
                <w:rFonts w:ascii="Times New Roman" w:eastAsia="Times New Roman" w:hAnsi="Times New Roman"/>
                <w:bCs/>
                <w:lang w:eastAsia="ru-RU"/>
              </w:rPr>
              <w:t xml:space="preserve"> Несоответствия, коррекция и корректирующие действия в вопросах ядерной безопасности. </w:t>
            </w:r>
          </w:p>
          <w:p w:rsidR="00A8230F" w:rsidRPr="00A8230F" w:rsidRDefault="00A8230F" w:rsidP="00A8230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230F">
              <w:rPr>
                <w:rFonts w:ascii="Times New Roman" w:hAnsi="Times New Roman"/>
                <w:lang w:eastAsia="ru-RU"/>
              </w:rPr>
              <w:t>Операционное планирование и управление в ГОСТ Р ИСО 19443-2020: Предотвращение оборота контрафактных, фальсифицированных и сомнительных изделий в своей деятельности</w:t>
            </w:r>
          </w:p>
        </w:tc>
      </w:tr>
      <w:tr w:rsidR="00A8230F" w:rsidRPr="00103C44" w:rsidTr="00874488">
        <w:tc>
          <w:tcPr>
            <w:tcW w:w="1379" w:type="dxa"/>
          </w:tcPr>
          <w:p w:rsidR="00A8230F" w:rsidRDefault="00A8230F" w:rsidP="00874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П-21</w:t>
            </w:r>
          </w:p>
        </w:tc>
        <w:tc>
          <w:tcPr>
            <w:tcW w:w="2435" w:type="dxa"/>
          </w:tcPr>
          <w:p w:rsidR="00A8230F" w:rsidRPr="00236660" w:rsidRDefault="00A8230F" w:rsidP="00CD2B67">
            <w:pPr>
              <w:spacing w:line="0" w:lineRule="atLeast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  <w:tc>
          <w:tcPr>
            <w:tcW w:w="5531" w:type="dxa"/>
          </w:tcPr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Законодательная база и нормативно-правовое регулирование в строительстве. Основные понятия. Отношения, регулируемые законодательством о градостроительной деятельности. Требования к членам саморегулируемых организаций. Договор строительного подряда. Стандарты СРО «СОЮЗАТОМГЕО», «СОЮЗАТОМПРОЕКТ» и «СОЮЗАТОМСТРОЙ». Основные этапы системы контроля качества в строительстве объектов атомной отрасли. Строительный контроль. Надзор за строительством. Производственный контроль, государственный строительный надзор, технический надзор заказчика, авторский надзор. Входной, операционный, приёмочный контроль, оценка соответствия выполненных работ.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Законодательная база и нормативно-правовое регулирование в области использования атомной энергии. Основные понятия. Принципы и задачи правового регулирования в области использования атомной энергии. Объекты использования атомной энергии. Полный жизненный цикл объекта использования атомной энергии. Виды деятельности в области использования атомной энергии. Виды деятельности в области использования атомной энергии, подлежащие лицензированию. Федеральные нормы и правила в области использования атомной энергии.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НП-071-18 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захоронения. Виды продукции, подлежащей оценке соответствия. Формы проведения оценки соответствия продукции. </w:t>
            </w:r>
            <w:proofErr w:type="gramStart"/>
            <w:r w:rsidRPr="00A8230F">
              <w:rPr>
                <w:rFonts w:ascii="Times New Roman" w:hAnsi="Times New Roman"/>
                <w:sz w:val="24"/>
                <w:szCs w:val="24"/>
              </w:rPr>
              <w:t>Участники работ</w:t>
            </w:r>
            <w:proofErr w:type="gramEnd"/>
            <w:r w:rsidRPr="00A8230F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продукции.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Оценка соответствия продукции в форме экспертизы технической документации. ГОСТ Р 50.03.01-2017 "Система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проведения".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Оценка соответствия продукции в форме испытаний. Испытания, проводимые в соответствии с ГОСТ 15.005-86 "Система разработки и постановки продукции на производство. Создание изделий единичного и мелкосерийного производства, собираемых на месте эксплуатации", ГОСТ Р 15.301-2016 "Система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производство", ГОСТ 15.309-98 "Система разработки и постановки продукции на производство. Испытания и приемка выпускаемой продукции. Основные положения", ГОСТ 34.603-92 "Информационная технология. Виды испытаний автоматизированных систем".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Национальные стандарты по оценке соответствия в области использования атомной энергии: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lastRenderedPageBreak/>
              <w:t>- ГОСТ Р 50.04.01-2018 "Система оценки соответствия в области использования атомной энергии. Оценка соответствия в форме испытаний. Аттестационные испытания. Общие положения;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ГОСТ Р 50.04.02-2018 "Система оценки соответствия в области использования атомной энергии. Оценка соответствия в форме испытаний. Аттестационные испытания технологий термической обработки";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- ГОСТ Р 50.04.03-2018 "Система оценки соответствия в области использования атомной энергии. Оценка соответствия в форме испытаний. Аттестационные испытания технологий сварки (наплавки)</w:t>
            </w:r>
            <w:proofErr w:type="gramStart"/>
            <w:r w:rsidRPr="00A8230F"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 w:rsidRPr="00A8230F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Федерального агентства по техническому регулированию и метрологии от 2 февраля 2018 г. N 42-ст  (</w:t>
            </w:r>
            <w:proofErr w:type="spellStart"/>
            <w:r w:rsidRPr="00A8230F">
              <w:rPr>
                <w:rFonts w:ascii="Times New Roman" w:hAnsi="Times New Roman"/>
                <w:sz w:val="24"/>
                <w:szCs w:val="24"/>
              </w:rPr>
              <w:t>Стандартинформ</w:t>
            </w:r>
            <w:proofErr w:type="spellEnd"/>
            <w:r w:rsidRPr="00A8230F">
              <w:rPr>
                <w:rFonts w:ascii="Times New Roman" w:hAnsi="Times New Roman"/>
                <w:sz w:val="24"/>
                <w:szCs w:val="24"/>
              </w:rPr>
              <w:t xml:space="preserve">, 2018);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ГОСТ Р 50.04.04-2018 "Система оценки соответствия в области использования атомной энергии. Оценка соответствия в форме испытаний. Аттестационные испытания технологий обработки заготовок давлением";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ГОСТ Р 50.04.05-2018 "Система оценки соответствия в области использования атомной энергии. Оценка соответствия в форме испытаний. Аттестационные испытания технологий выплавки и разливки сталей и сплавов";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- ГОСТ Р 50.04.06-2018 "Система оценки соответствия в области использования атомной энергии. Оценка соответствия в форме испытаний. Аттестационные испытания нового материала (основного или сварочного)"; 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ГОСТ Р 50.04.07-2018 "Система оценки соответствия в области использования атомной энергии. Оценка соответствия в форме испытаний. Аттестационные испытания систем неразрушающего контроля".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ГОСТ Р 50.05.11-2018 "Система оценки соответствия в области использования атомной энергии. Персонал, выполняющий неразрушающий и разрушающий контроль металла. Требования и порядок подтверждения компетентности".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 xml:space="preserve">Оценка соответствия продукции в форме контроля при изготовлении, монтаже и при эксплуатации продукции. НП-084-15 "Правила контроля основного металла, сварных соединений и </w:t>
            </w:r>
            <w:r w:rsidRPr="00A8230F">
              <w:rPr>
                <w:rFonts w:ascii="Times New Roman" w:hAnsi="Times New Roman"/>
                <w:sz w:val="24"/>
                <w:szCs w:val="24"/>
              </w:rPr>
              <w:lastRenderedPageBreak/>
              <w:t>наплавленных поверхностей при эксплуатации оборудования, трубопроводов и других элементов атомных станций", НП-104-18 "Сварка и наплавка оборудования и трубопроводов атомных энергетических установок", НП-105-18 "Правила контроля металла оборудования и трубопроводов атомных энергетических установок при изготовлении и монтаже".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Оценка соответствия продукции в форме приемки. ГОСТ Р 50.06.01-2017 "Система оценки соответствия в области использования атомной энергии. Оценка соответствия продукции в форме приемки. Порядок проведения"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Оценка соответствия импортной продукции в форме решения о применении. ГОСТ Р 50.07.01-2017 "Система оценки соответствия в области использования атомной энергии. Оценка соответствия в форме решения о применении импортной продукции на объекте использования атомной энергии. Процедура принятия решения"</w:t>
            </w:r>
          </w:p>
          <w:p w:rsidR="00A8230F" w:rsidRPr="00A8230F" w:rsidRDefault="00A8230F" w:rsidP="00A8230F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Оценка соответствия продукции в форме обязательной сертификации. ГОСТ Р 50.08.01-2017 "Система оценки соответствия в области использования атомной энергии. Оценка соответствия в форме обязательной сертификации продукции. Порядок проведения", ГОСТ Р 50.08.06-2017 "Система оценки соответствия в области использования атомной энергии. Перечень продукции, подлежащей оценке соответствия в форме обязательной сертификации. Порядок разработки и ведения", ГОСТ Р 50.08.04-2017 "Система оценки соответствия в области использования атомной энергии. Результаты (протоколы) испытаний продукции. Порядок признания", ГОСТ Р 50.08.03-2017 "Система оценки соответствия в области использования атомной энергии. Испытания продукции сертификационные. Порядок проведения".</w:t>
            </w:r>
          </w:p>
          <w:p w:rsidR="00A8230F" w:rsidRPr="00A8230F" w:rsidRDefault="00A8230F" w:rsidP="00A8230F">
            <w:pPr>
              <w:spacing w:before="120" w:after="0" w:line="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8230F">
              <w:rPr>
                <w:rFonts w:ascii="Times New Roman" w:hAnsi="Times New Roman"/>
                <w:sz w:val="24"/>
                <w:szCs w:val="24"/>
              </w:rPr>
              <w:t>Оценка соответствия продукции в форме регистрации. Виды продукции, подлежащей оценка соответствия в форме регистрации. Порядок проведения.</w:t>
            </w:r>
          </w:p>
        </w:tc>
      </w:tr>
      <w:tr w:rsidR="00A8230F" w:rsidRPr="00103C44" w:rsidTr="00874488">
        <w:tc>
          <w:tcPr>
            <w:tcW w:w="1379" w:type="dxa"/>
          </w:tcPr>
          <w:p w:rsidR="00A8230F" w:rsidRDefault="00A8230F" w:rsidP="00A82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П-22</w:t>
            </w:r>
          </w:p>
        </w:tc>
        <w:tc>
          <w:tcPr>
            <w:tcW w:w="2435" w:type="dxa"/>
          </w:tcPr>
          <w:p w:rsidR="00A8230F" w:rsidRPr="00A8230F" w:rsidRDefault="00A8230F" w:rsidP="00A8230F">
            <w:pPr>
              <w:spacing w:line="0" w:lineRule="atLeast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 xml:space="preserve">Управление рисками функционирования систем </w:t>
            </w:r>
          </w:p>
          <w:p w:rsidR="00A8230F" w:rsidRPr="00236660" w:rsidRDefault="00A8230F" w:rsidP="00A8230F">
            <w:pPr>
              <w:spacing w:line="0" w:lineRule="atLeast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 xml:space="preserve">менеджмента организаций строительного комплекса атомной </w:t>
            </w:r>
            <w:r w:rsidRPr="00A8230F">
              <w:rPr>
                <w:rFonts w:ascii="Times New Roman" w:hAnsi="Times New Roman"/>
              </w:rPr>
              <w:lastRenderedPageBreak/>
              <w:t>отрасли в соответствии с требованиями стандарта ГОСТ Р ИСО 31000-2019</w:t>
            </w:r>
          </w:p>
        </w:tc>
        <w:tc>
          <w:tcPr>
            <w:tcW w:w="5531" w:type="dxa"/>
          </w:tcPr>
          <w:p w:rsidR="00A8230F" w:rsidRPr="00A8230F" w:rsidRDefault="00A8230F" w:rsidP="00A8230F">
            <w:pPr>
              <w:spacing w:before="60"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8230F">
              <w:rPr>
                <w:rFonts w:ascii="Times New Roman" w:hAnsi="Times New Roman"/>
                <w:lang w:eastAsia="ru-RU"/>
              </w:rPr>
              <w:lastRenderedPageBreak/>
              <w:t>.</w:t>
            </w:r>
            <w:r w:rsidRPr="00A823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8230F">
              <w:rPr>
                <w:rFonts w:ascii="Times New Roman" w:hAnsi="Times New Roman"/>
                <w:color w:val="000000"/>
              </w:rPr>
              <w:t>Роль международной стандартизации в построении интегрированных систем менеджмента Международная организация по стандартизации (ИСО), как уникальный инструмент внедрения систем менеджмента. История, структура, миссия, цели, задачи и процессы ИСО.</w:t>
            </w:r>
          </w:p>
          <w:p w:rsidR="00A8230F" w:rsidRPr="00A8230F" w:rsidRDefault="00A8230F" w:rsidP="00A8230F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right="57" w:firstLine="248"/>
              <w:jc w:val="both"/>
              <w:rPr>
                <w:rFonts w:ascii="Times New Roman" w:hAnsi="Times New Roman"/>
                <w:bCs/>
              </w:rPr>
            </w:pPr>
            <w:r w:rsidRPr="00A8230F">
              <w:rPr>
                <w:rFonts w:ascii="Times New Roman" w:hAnsi="Times New Roman"/>
                <w:color w:val="000000"/>
              </w:rPr>
              <w:t>Модели построения интегрированных систем менеджмента (ИСМ) организаций. Принципы,</w:t>
            </w:r>
            <w:r w:rsidRPr="00A8230F">
              <w:rPr>
                <w:rFonts w:ascii="Times New Roman" w:hAnsi="Times New Roman"/>
                <w:bCs/>
              </w:rPr>
              <w:t xml:space="preserve"> модели, способы и проблемы интегрирования, подлежащие </w:t>
            </w:r>
            <w:r w:rsidRPr="00A8230F">
              <w:rPr>
                <w:rFonts w:ascii="Times New Roman" w:hAnsi="Times New Roman"/>
                <w:bCs/>
              </w:rPr>
              <w:lastRenderedPageBreak/>
              <w:t xml:space="preserve">управлению в рамках систем менеджмента на основе стандартов структуры высокого уровня. </w:t>
            </w:r>
            <w:r w:rsidRPr="00A8230F">
              <w:rPr>
                <w:rFonts w:ascii="Times New Roman" w:hAnsi="Times New Roman"/>
                <w:color w:val="000000"/>
              </w:rPr>
              <w:t>Базовые понятия ИСМ.</w:t>
            </w:r>
            <w:r w:rsidRPr="00A8230F">
              <w:rPr>
                <w:rFonts w:ascii="Times New Roman" w:hAnsi="Times New Roman"/>
              </w:rPr>
              <w:t xml:space="preserve"> Конфликт интересов и риски реализации отдельных процессов систем менеджмента при интегрировании</w:t>
            </w:r>
            <w:r w:rsidRPr="00A8230F">
              <w:rPr>
                <w:rFonts w:ascii="Times New Roman" w:hAnsi="Times New Roman"/>
                <w:bCs/>
              </w:rPr>
              <w:t>.</w:t>
            </w:r>
          </w:p>
          <w:p w:rsidR="00A8230F" w:rsidRPr="00A8230F" w:rsidRDefault="00A8230F" w:rsidP="00A8230F">
            <w:pPr>
              <w:spacing w:before="60" w:after="0" w:line="240" w:lineRule="auto"/>
              <w:ind w:firstLine="248"/>
              <w:jc w:val="both"/>
              <w:rPr>
                <w:rFonts w:ascii="Times New Roman" w:hAnsi="Times New Roman"/>
              </w:rPr>
            </w:pPr>
            <w:bookmarkStart w:id="0" w:name="bookmark8"/>
            <w:bookmarkStart w:id="1" w:name="bookmark9"/>
            <w:r w:rsidRPr="00A8230F">
              <w:rPr>
                <w:rFonts w:ascii="Times New Roman" w:hAnsi="Times New Roman"/>
              </w:rPr>
              <w:t>Современные концепции риска</w:t>
            </w:r>
            <w:bookmarkEnd w:id="0"/>
            <w:bookmarkEnd w:id="1"/>
            <w:r w:rsidRPr="00A8230F">
              <w:rPr>
                <w:rFonts w:ascii="Times New Roman" w:hAnsi="Times New Roman"/>
              </w:rPr>
              <w:t>.</w:t>
            </w:r>
            <w:bookmarkStart w:id="2" w:name="bookmark10"/>
            <w:bookmarkStart w:id="3" w:name="bookmark11"/>
            <w:r w:rsidRPr="00A8230F">
              <w:rPr>
                <w:rFonts w:ascii="Times New Roman" w:hAnsi="Times New Roman"/>
              </w:rPr>
              <w:t xml:space="preserve"> Различные определение понятий «риск»</w:t>
            </w:r>
            <w:bookmarkEnd w:id="2"/>
            <w:bookmarkEnd w:id="3"/>
            <w:r w:rsidRPr="00A8230F">
              <w:rPr>
                <w:rFonts w:ascii="Times New Roman" w:hAnsi="Times New Roman"/>
              </w:rPr>
              <w:t xml:space="preserve">. Расширенное толкование риска как различных видов «неопределенности. Научная теория риска и ее развитие. </w:t>
            </w:r>
            <w:r w:rsidRPr="00A8230F">
              <w:rPr>
                <w:rFonts w:ascii="Times New Roman" w:hAnsi="Times New Roman"/>
                <w:color w:val="000000"/>
              </w:rPr>
              <w:t>Особенности проявления риска.</w:t>
            </w:r>
            <w:r w:rsidRPr="00A8230F">
              <w:rPr>
                <w:rFonts w:ascii="Times New Roman" w:hAnsi="Times New Roman"/>
              </w:rPr>
              <w:t xml:space="preserve"> Современная классификация рисков и их </w:t>
            </w:r>
            <w:r w:rsidRPr="00A8230F">
              <w:rPr>
                <w:rFonts w:ascii="Times New Roman" w:eastAsia="Georgia" w:hAnsi="Times New Roman"/>
                <w:bCs/>
              </w:rPr>
              <w:t xml:space="preserve">оценка. Основные подходы к оценке рисков. </w:t>
            </w:r>
            <w:r w:rsidRPr="00A8230F">
              <w:rPr>
                <w:rFonts w:ascii="Times New Roman" w:hAnsi="Times New Roman"/>
              </w:rPr>
              <w:t>Методы количественной и количественной оценки рисков и неопределенности.</w:t>
            </w:r>
          </w:p>
          <w:p w:rsidR="00A8230F" w:rsidRPr="00A8230F" w:rsidRDefault="00A8230F" w:rsidP="00A8230F">
            <w:pPr>
              <w:spacing w:before="120" w:after="0" w:line="240" w:lineRule="auto"/>
              <w:ind w:firstLine="248"/>
              <w:jc w:val="both"/>
              <w:rPr>
                <w:rFonts w:ascii="Times New Roman" w:hAnsi="Times New Roman"/>
                <w:lang w:eastAsia="ru-RU"/>
              </w:rPr>
            </w:pPr>
            <w:r w:rsidRPr="00A8230F">
              <w:rPr>
                <w:rFonts w:ascii="Times New Roman" w:hAnsi="Times New Roman"/>
                <w:bCs/>
              </w:rPr>
              <w:t>Действия в отношении рисков и возможностей при обеспечении функционирования систем менеджмента в составе интегрированных систем менеджмента. М</w:t>
            </w:r>
            <w:r w:rsidRPr="00A8230F">
              <w:rPr>
                <w:rFonts w:ascii="Times New Roman" w:hAnsi="Times New Roman"/>
              </w:rPr>
              <w:t>етоды идентификации и управления рисками (уклонения от риска, локализации риска, компенсации риска, распределения рисков, ограничение рисков, опыт снижения рисков и др.)</w:t>
            </w:r>
          </w:p>
          <w:p w:rsidR="00A8230F" w:rsidRPr="00A8230F" w:rsidRDefault="00A8230F" w:rsidP="00A8230F">
            <w:pPr>
              <w:tabs>
                <w:tab w:val="left" w:pos="1134"/>
              </w:tabs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30F">
              <w:rPr>
                <w:rFonts w:ascii="Times New Roman" w:hAnsi="Times New Roman"/>
                <w:bCs/>
              </w:rPr>
              <w:t xml:space="preserve">Разработка </w:t>
            </w:r>
            <w:r w:rsidRPr="00A8230F">
              <w:rPr>
                <w:rFonts w:ascii="Times New Roman" w:hAnsi="Times New Roman"/>
              </w:rPr>
              <w:t>систем менеджмента на основе с</w:t>
            </w:r>
            <w:r w:rsidRPr="00A8230F">
              <w:rPr>
                <w:rFonts w:ascii="Times New Roman" w:hAnsi="Times New Roman"/>
                <w:color w:val="000000"/>
              </w:rPr>
              <w:t xml:space="preserve">тандартов структуры высокого уровня: </w:t>
            </w:r>
            <w:r w:rsidRPr="00A8230F">
              <w:rPr>
                <w:rFonts w:ascii="Times New Roman" w:hAnsi="Times New Roman"/>
                <w:bCs/>
              </w:rPr>
              <w:t>ГОСТ Р ИСО 9001-2015,</w:t>
            </w:r>
            <w:r w:rsidRPr="00A8230F">
              <w:rPr>
                <w:rFonts w:ascii="Times New Roman" w:hAnsi="Times New Roman"/>
              </w:rPr>
              <w:t xml:space="preserve"> ГОСТ Р ИСО 19443-2020, </w:t>
            </w:r>
            <w:r w:rsidRPr="00A8230F">
              <w:rPr>
                <w:rFonts w:ascii="Times New Roman" w:hAnsi="Times New Roman"/>
                <w:bCs/>
              </w:rPr>
              <w:t xml:space="preserve">ГОСТ Р ИСО 14001-2016, ГОСТ Р ИСО 45001. </w:t>
            </w:r>
            <w:r w:rsidRPr="00A8230F">
              <w:rPr>
                <w:rFonts w:ascii="Times New Roman" w:hAnsi="Times New Roman"/>
              </w:rPr>
              <w:t xml:space="preserve">Риски производственной деятельности, подлежащие управлению в ИСМ: кадровые риски, ресурсные (финансовые) риски, предоставления неверных данных от СИ, риски в управлении документацией, риски при проведении аудита, </w:t>
            </w:r>
            <w:r w:rsidRPr="00A8230F">
              <w:rPr>
                <w:rFonts w:ascii="Times New Roman" w:hAnsi="Times New Roman"/>
                <w:bCs/>
              </w:rPr>
              <w:t>риски в сфере обеспечения вопросов ядерной безопасности, у</w:t>
            </w:r>
            <w:r w:rsidRPr="00A8230F">
              <w:rPr>
                <w:rFonts w:ascii="Times New Roman" w:eastAsia="Georgia" w:hAnsi="Times New Roman"/>
                <w:bCs/>
              </w:rPr>
              <w:t xml:space="preserve">правление экологическими рисками. </w:t>
            </w:r>
            <w:r w:rsidRPr="00A8230F">
              <w:rPr>
                <w:rFonts w:ascii="Times New Roman" w:hAnsi="Times New Roman"/>
              </w:rPr>
              <w:t>Идентификация опасностей и рисков в с</w:t>
            </w:r>
            <w:r w:rsidRPr="00A8230F">
              <w:rPr>
                <w:rFonts w:ascii="Times New Roman" w:hAnsi="Times New Roman"/>
                <w:bCs/>
              </w:rPr>
              <w:t>истеме управления охраной труда. Вредные и опасные производственные факторы. О</w:t>
            </w:r>
            <w:r w:rsidRPr="00A8230F">
              <w:rPr>
                <w:rFonts w:ascii="Times New Roman" w:hAnsi="Times New Roman"/>
              </w:rPr>
              <w:t>ценка степени риска для здоровья и безопасности персонала. Проведение мероприятий и процедур физического и функционального контроля, позволяющих уменьшить риск до допустимого уровня.</w:t>
            </w:r>
          </w:p>
        </w:tc>
      </w:tr>
      <w:tr w:rsidR="00A8230F" w:rsidRPr="00103C44" w:rsidTr="00874488">
        <w:tc>
          <w:tcPr>
            <w:tcW w:w="1379" w:type="dxa"/>
          </w:tcPr>
          <w:p w:rsidR="00A8230F" w:rsidRDefault="00A8230F" w:rsidP="00A82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П-23</w:t>
            </w:r>
          </w:p>
        </w:tc>
        <w:tc>
          <w:tcPr>
            <w:tcW w:w="2435" w:type="dxa"/>
          </w:tcPr>
          <w:p w:rsidR="00A8230F" w:rsidRPr="00A8230F" w:rsidRDefault="00A8230F" w:rsidP="00A8230F">
            <w:pPr>
              <w:spacing w:line="0" w:lineRule="atLeast"/>
              <w:rPr>
                <w:rFonts w:ascii="Times New Roman" w:hAnsi="Times New Roman"/>
              </w:rPr>
            </w:pPr>
            <w:r w:rsidRPr="00A8230F">
              <w:rPr>
                <w:rFonts w:ascii="Times New Roman" w:hAnsi="Times New Roman"/>
              </w:rPr>
              <w:t>Информационное моделирование (ТИМ)</w:t>
            </w:r>
          </w:p>
        </w:tc>
        <w:tc>
          <w:tcPr>
            <w:tcW w:w="5531" w:type="dxa"/>
          </w:tcPr>
          <w:p w:rsidR="00033B81" w:rsidRPr="00033B81" w:rsidRDefault="00033B81" w:rsidP="00033B8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81">
              <w:rPr>
                <w:rFonts w:ascii="Times New Roman" w:hAnsi="Times New Roman"/>
                <w:sz w:val="24"/>
                <w:szCs w:val="24"/>
              </w:rPr>
              <w:t>В рамках учебного курса, посвященного вопросам применения информационного моделирования для проектирования и управления строительством, будут рассмотрены следующие темы:</w:t>
            </w:r>
          </w:p>
          <w:p w:rsidR="00033B81" w:rsidRPr="00033B81" w:rsidRDefault="00033B81" w:rsidP="00033B81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33B81">
              <w:rPr>
                <w:rFonts w:ascii="Times New Roman" w:hAnsi="Times New Roman" w:cs="Times New Roman"/>
              </w:rPr>
              <w:t>понятие «Информационная модель» и «Информационное моделирование», как их понимают в России и за рубежом;</w:t>
            </w:r>
          </w:p>
          <w:p w:rsidR="00033B81" w:rsidRPr="00033B81" w:rsidRDefault="00033B81" w:rsidP="00033B81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33B81">
              <w:rPr>
                <w:rFonts w:ascii="Times New Roman" w:hAnsi="Times New Roman" w:cs="Times New Roman"/>
              </w:rPr>
              <w:t>законодательные основы применения технологий информационного моделирования;</w:t>
            </w:r>
          </w:p>
          <w:p w:rsidR="00033B81" w:rsidRPr="00033B81" w:rsidRDefault="00033B81" w:rsidP="00033B81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33B81">
              <w:rPr>
                <w:rFonts w:ascii="Times New Roman" w:hAnsi="Times New Roman" w:cs="Times New Roman"/>
              </w:rPr>
              <w:t>стандартизация в области информационного моделирования в России и за рубежом;</w:t>
            </w:r>
          </w:p>
          <w:p w:rsidR="00033B81" w:rsidRPr="00033B81" w:rsidRDefault="00033B81" w:rsidP="00033B81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33B81">
              <w:rPr>
                <w:rFonts w:ascii="Times New Roman" w:hAnsi="Times New Roman" w:cs="Times New Roman"/>
              </w:rPr>
              <w:t xml:space="preserve">практика применения технологий информационного моделирования для проведения инженерных изысканий, </w:t>
            </w:r>
            <w:r w:rsidRPr="00033B81">
              <w:rPr>
                <w:rFonts w:ascii="Times New Roman" w:hAnsi="Times New Roman" w:cs="Times New Roman"/>
              </w:rPr>
              <w:lastRenderedPageBreak/>
              <w:t>проектирования, организации и управления строительством;</w:t>
            </w:r>
          </w:p>
          <w:p w:rsidR="00033B81" w:rsidRPr="00033B81" w:rsidRDefault="00033B81" w:rsidP="00033B81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33B81">
              <w:rPr>
                <w:rFonts w:ascii="Times New Roman" w:hAnsi="Times New Roman" w:cs="Times New Roman"/>
              </w:rPr>
              <w:t>взаимосвязь управления проектами и технологий информационного моделирования. Как применение информационного моделирования может повысить качество системы управления проектом и способствовать удержанию продолжительности проекта в рамках утвержденных ограничений.</w:t>
            </w:r>
          </w:p>
          <w:p w:rsidR="00A8230F" w:rsidRPr="00A8230F" w:rsidRDefault="00A8230F" w:rsidP="00033B81">
            <w:pPr>
              <w:spacing w:before="60" w:after="0" w:line="0" w:lineRule="atLeast"/>
              <w:ind w:firstLine="24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8230F" w:rsidRPr="00103C44" w:rsidTr="00D214B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0F" w:rsidRPr="00A8230F" w:rsidRDefault="00A8230F" w:rsidP="00A8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lastRenderedPageBreak/>
              <w:t>П-24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30F" w:rsidRDefault="00A8230F" w:rsidP="00A8230F">
            <w:pPr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t xml:space="preserve">Менеджер по качеству. Разработка, внедрение и подготовка к сертификации СМК на основе требований ГОСТ Р ИСО 9001–2015 и </w:t>
            </w:r>
            <w:proofErr w:type="gramStart"/>
            <w:r w:rsidRPr="00A8230F">
              <w:rPr>
                <w:rFonts w:ascii="Times New Roman" w:hAnsi="Times New Roman"/>
                <w:color w:val="000000"/>
              </w:rPr>
              <w:t>ГОСТ  РВ</w:t>
            </w:r>
            <w:proofErr w:type="gramEnd"/>
            <w:r w:rsidRPr="00A8230F">
              <w:rPr>
                <w:rFonts w:ascii="Times New Roman" w:hAnsi="Times New Roman"/>
                <w:color w:val="000000"/>
              </w:rPr>
              <w:t xml:space="preserve"> 0015–002–2020</w:t>
            </w:r>
          </w:p>
          <w:p w:rsidR="00D214BC" w:rsidRDefault="00D214BC" w:rsidP="00A8230F">
            <w:pPr>
              <w:rPr>
                <w:rFonts w:ascii="Times New Roman" w:hAnsi="Times New Roman"/>
                <w:color w:val="000000"/>
              </w:rPr>
            </w:pPr>
          </w:p>
          <w:p w:rsidR="00D214BC" w:rsidRDefault="00D214BC" w:rsidP="00A8230F">
            <w:pPr>
              <w:rPr>
                <w:rFonts w:ascii="Times New Roman" w:hAnsi="Times New Roman"/>
                <w:color w:val="000000"/>
              </w:rPr>
            </w:pPr>
          </w:p>
          <w:p w:rsidR="00D214BC" w:rsidRPr="00A8230F" w:rsidRDefault="00D214BC" w:rsidP="00A823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1" w:type="dxa"/>
          </w:tcPr>
          <w:p w:rsidR="00D214BC" w:rsidRPr="00D214BC" w:rsidRDefault="00D214BC" w:rsidP="00D214BC">
            <w:pPr>
              <w:spacing w:before="120" w:after="0" w:line="240" w:lineRule="auto"/>
              <w:ind w:left="74" w:firstLine="351"/>
              <w:jc w:val="both"/>
              <w:rPr>
                <w:rFonts w:ascii="Times New Roman" w:hAnsi="Times New Roman"/>
              </w:rPr>
            </w:pPr>
            <w:r w:rsidRPr="00D214BC">
              <w:rPr>
                <w:rFonts w:ascii="Times New Roman" w:hAnsi="Times New Roman"/>
              </w:rPr>
              <w:t>Основные требования к системам менеджмента качества, установленные стандартами ГОСТ Р ИСО 9001–2015 и ГОСТ РВ 0015– 002-20</w:t>
            </w:r>
            <w:bookmarkStart w:id="4" w:name="_GoBack"/>
            <w:bookmarkEnd w:id="4"/>
            <w:r w:rsidRPr="00D214BC">
              <w:rPr>
                <w:rFonts w:ascii="Times New Roman" w:hAnsi="Times New Roman"/>
              </w:rPr>
              <w:t xml:space="preserve">20. практические аспекты организации разработки, внедрения и улучшения системы менеджмента качества, соответствующей требованиям ГОСТ Р ИСО 9001–2015 и ГОСТ РВ 0015–002-2020. теоретическая база и практические рекомендации по разработке и внедрению СМК в организации для подтверждения соответствия СМК требованиям ГОСТ Р ИСО 9001–2015 и ГОСТ РВ 0015–002-2020. Разбор практики разработки, внедрения и оценки соответствия систем менеджмента качества объектов венной деятельности. </w:t>
            </w:r>
          </w:p>
          <w:p w:rsidR="00D214BC" w:rsidRPr="00D214BC" w:rsidRDefault="00D214BC" w:rsidP="00D214BC">
            <w:pPr>
              <w:spacing w:before="120" w:after="0" w:line="240" w:lineRule="auto"/>
              <w:ind w:left="74" w:firstLine="351"/>
              <w:jc w:val="both"/>
              <w:rPr>
                <w:rFonts w:ascii="Times New Roman" w:hAnsi="Times New Roman"/>
              </w:rPr>
            </w:pPr>
            <w:r w:rsidRPr="00D214BC">
              <w:rPr>
                <w:rFonts w:ascii="Times New Roman" w:hAnsi="Times New Roman"/>
              </w:rPr>
              <w:t xml:space="preserve">Принципы СМК. Система менеджмента качества в соответствии с требованиями ГОСТ Р ИСО 9001–2015: Среда организации. Баланс ожиданий заинтересованных сторон. Знания Компетентность и осведомленность персонала Взаимодействие и обмен информацией, Планирование в СМК Политика и Цели в области </w:t>
            </w:r>
            <w:proofErr w:type="gramStart"/>
            <w:r w:rsidRPr="00D214BC">
              <w:rPr>
                <w:rFonts w:ascii="Times New Roman" w:hAnsi="Times New Roman"/>
              </w:rPr>
              <w:t>качества,  Ответственность</w:t>
            </w:r>
            <w:proofErr w:type="gramEnd"/>
            <w:r w:rsidRPr="00D214BC">
              <w:rPr>
                <w:rFonts w:ascii="Times New Roman" w:hAnsi="Times New Roman"/>
              </w:rPr>
              <w:t xml:space="preserve"> и полномочия в СМК, </w:t>
            </w:r>
          </w:p>
          <w:p w:rsidR="00D214BC" w:rsidRPr="00D214BC" w:rsidRDefault="00D214BC" w:rsidP="00D214BC">
            <w:pPr>
              <w:spacing w:before="120" w:after="0" w:line="240" w:lineRule="auto"/>
              <w:ind w:left="74" w:firstLine="351"/>
              <w:jc w:val="both"/>
              <w:rPr>
                <w:rFonts w:ascii="Times New Roman" w:hAnsi="Times New Roman"/>
              </w:rPr>
            </w:pPr>
            <w:r w:rsidRPr="00D214BC">
              <w:rPr>
                <w:rFonts w:ascii="Times New Roman" w:hAnsi="Times New Roman"/>
              </w:rPr>
              <w:t>Особенности требований новой редакции ГОСТ РВ 0015–002–2020 к СМК организации. Область применения стандарта. Исключение требований стандарта. Руководство по качеству. Ответственность высшего руководства в соответствии с требованиями ГОСТ РВ 0015–002– 2020. Представитель руководства по СМК. Руководитель процесса СМК. Коллегиальный орган. Документированные процедуры СМК по ГОСТ РВ 0015–002–2020. Рекомендации по доработке действующих процедур на предприятии</w:t>
            </w:r>
          </w:p>
          <w:p w:rsidR="00A8230F" w:rsidRPr="00A8230F" w:rsidRDefault="00D214BC" w:rsidP="00D214BC">
            <w:pPr>
              <w:spacing w:before="60" w:after="0" w:line="240" w:lineRule="auto"/>
              <w:ind w:firstLine="248"/>
              <w:jc w:val="both"/>
              <w:rPr>
                <w:rFonts w:ascii="Times New Roman" w:hAnsi="Times New Roman"/>
                <w:lang w:eastAsia="ru-RU"/>
              </w:rPr>
            </w:pPr>
            <w:r w:rsidRPr="00D214BC">
              <w:rPr>
                <w:rFonts w:ascii="Times New Roman" w:hAnsi="Times New Roman"/>
              </w:rPr>
              <w:t>Управление рисками в СМК Понятие о рисках Анализ и оценка рисков Методы управления рисками Схема управления рисками Принципы в управлении рисками Источники рисков, последствия Риски при внутренних аудитах Анализ результатов деятельности в соответствии с требованиями ГОСТ Р ИСО 9001–2015 Мониторинг, анализ и оценка 9.2 Внутренние аудиты и 9.3 Анализ СМК руководства организации. Корректирующие действия и непрерывное улучшение.</w:t>
            </w:r>
          </w:p>
        </w:tc>
      </w:tr>
      <w:tr w:rsidR="00A8230F" w:rsidRPr="00103C44" w:rsidTr="00D214B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0F" w:rsidRPr="00A8230F" w:rsidRDefault="00A8230F" w:rsidP="00A823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t>П-25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0F" w:rsidRPr="00A8230F" w:rsidRDefault="00A8230F" w:rsidP="00A8230F">
            <w:pPr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</w:t>
            </w:r>
            <w:r w:rsidRPr="00A8230F">
              <w:rPr>
                <w:rFonts w:ascii="Times New Roman" w:hAnsi="Times New Roman"/>
                <w:color w:val="000000"/>
              </w:rPr>
              <w:lastRenderedPageBreak/>
              <w:t>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  <w:tc>
          <w:tcPr>
            <w:tcW w:w="5531" w:type="dxa"/>
            <w:tcBorders>
              <w:left w:val="single" w:sz="4" w:space="0" w:color="auto"/>
            </w:tcBorders>
          </w:tcPr>
          <w:p w:rsidR="00D214BC" w:rsidRPr="00D214BC" w:rsidRDefault="00D214BC" w:rsidP="00D214BC">
            <w:pPr>
              <w:spacing w:before="120" w:after="0" w:line="240" w:lineRule="auto"/>
              <w:ind w:firstLine="140"/>
              <w:jc w:val="both"/>
              <w:rPr>
                <w:rFonts w:ascii="Times New Roman" w:hAnsi="Times New Roman"/>
                <w:color w:val="000000"/>
              </w:rPr>
            </w:pPr>
            <w:r w:rsidRPr="00D214B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Особенности содержания новых редакций международных стандартов </w:t>
            </w:r>
            <w:r w:rsidRPr="00D214BC">
              <w:rPr>
                <w:rFonts w:ascii="Times New Roman" w:hAnsi="Times New Roman"/>
                <w:lang w:eastAsia="ru-RU"/>
              </w:rPr>
              <w:t xml:space="preserve">структуры высокого уровня </w:t>
            </w:r>
            <w:r w:rsidRPr="00D214BC">
              <w:rPr>
                <w:rFonts w:ascii="Times New Roman" w:eastAsia="Times New Roman" w:hAnsi="Times New Roman"/>
                <w:color w:val="000000"/>
                <w:lang w:eastAsia="ru-RU"/>
              </w:rPr>
              <w:t>ГОСТ Р ИСО 9001–2015 и ГОСТ РВ 0015–002–2020</w:t>
            </w:r>
            <w:r w:rsidRPr="00D214BC">
              <w:rPr>
                <w:rFonts w:ascii="Times New Roman" w:hAnsi="Times New Roman"/>
                <w:lang w:eastAsia="ru-RU"/>
              </w:rPr>
              <w:t xml:space="preserve"> </w:t>
            </w:r>
            <w:r w:rsidRPr="00D214BC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r w:rsidRPr="00D214BC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составе систем менеджмента организаций промышленности и объектов военного назначения. Особые д</w:t>
            </w:r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ополнительные требования </w:t>
            </w:r>
            <w:r w:rsidRPr="00D214BC">
              <w:rPr>
                <w:rFonts w:ascii="Times New Roman" w:eastAsia="Times New Roman" w:hAnsi="Times New Roman"/>
                <w:color w:val="000000"/>
                <w:lang w:eastAsia="ru-RU"/>
              </w:rPr>
              <w:t>ГОСТ РВ 0015–002–2020,</w:t>
            </w:r>
            <w:r w:rsidRPr="00D214BC">
              <w:rPr>
                <w:rFonts w:ascii="Times New Roman" w:hAnsi="Times New Roman"/>
                <w:lang w:eastAsia="ru-RU"/>
              </w:rPr>
              <w:t xml:space="preserve"> </w:t>
            </w:r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>отражающие специфику менеджмента качества на всех стадиях жизненного цикла военной продукции. П</w:t>
            </w:r>
            <w:r w:rsidRPr="00D214B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ринципы, основы и особенности построения СМК по ГОСТ РВ 0015-002-2020. Специфические особенности проведения внутренних аудитов СМК объектов военной деятельности. </w:t>
            </w:r>
            <w:r w:rsidRPr="00D214BC">
              <w:rPr>
                <w:rFonts w:ascii="Times New Roman" w:hAnsi="Times New Roman"/>
                <w:color w:val="000000"/>
              </w:rPr>
              <w:t xml:space="preserve">Основные понятия аудиторской деятельности </w:t>
            </w:r>
            <w:r w:rsidRPr="00D214BC">
              <w:rPr>
                <w:rFonts w:ascii="Times New Roman" w:hAnsi="Times New Roman"/>
                <w:color w:val="000000"/>
                <w:lang w:eastAsia="ru-RU"/>
              </w:rPr>
              <w:t>объектов военного назначения</w:t>
            </w:r>
            <w:r w:rsidRPr="00D214BC">
              <w:rPr>
                <w:rFonts w:ascii="Times New Roman" w:hAnsi="Times New Roman"/>
                <w:color w:val="000000"/>
              </w:rPr>
              <w:t xml:space="preserve"> и предприятий промышленности</w:t>
            </w:r>
          </w:p>
          <w:p w:rsidR="00D214BC" w:rsidRPr="00D214BC" w:rsidRDefault="00D214BC" w:rsidP="00D214BC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14BC">
              <w:rPr>
                <w:rFonts w:ascii="Times New Roman" w:hAnsi="Times New Roman"/>
              </w:rPr>
              <w:t>Требования стандарта ГОСТ Р ИСО 19011-2021</w:t>
            </w:r>
            <w:r w:rsidRPr="00D214BC">
              <w:rPr>
                <w:rFonts w:ascii="Times New Roman" w:hAnsi="Times New Roman"/>
                <w:color w:val="262626"/>
              </w:rPr>
              <w:t xml:space="preserve"> к процессу организации и проведения аудита СМК, как </w:t>
            </w:r>
            <w:r w:rsidRPr="00D214BC">
              <w:rPr>
                <w:rFonts w:ascii="Times New Roman" w:hAnsi="Times New Roman"/>
              </w:rPr>
              <w:t xml:space="preserve">процедуре непрерывного улучшения их результативности. Программа, план, цели, задачи и объекты аудита. </w:t>
            </w:r>
            <w:r w:rsidRPr="00D214BC">
              <w:rPr>
                <w:rFonts w:ascii="Times New Roman" w:hAnsi="Times New Roman"/>
                <w:lang w:eastAsia="ru-RU"/>
              </w:rPr>
              <w:t xml:space="preserve">Требования к аудиторам СМК по квалификации, отраслевой компетентности и другим критериям. </w:t>
            </w:r>
          </w:p>
          <w:p w:rsidR="00A8230F" w:rsidRPr="00A8230F" w:rsidRDefault="00D214BC" w:rsidP="00D214BC">
            <w:pPr>
              <w:spacing w:before="60" w:after="0" w:line="240" w:lineRule="auto"/>
              <w:ind w:firstLine="248"/>
              <w:jc w:val="both"/>
              <w:rPr>
                <w:rFonts w:ascii="Times New Roman" w:hAnsi="Times New Roman"/>
                <w:lang w:eastAsia="ru-RU"/>
              </w:rPr>
            </w:pPr>
            <w:r w:rsidRPr="00D214BC">
              <w:rPr>
                <w:rFonts w:ascii="Times New Roman" w:hAnsi="Times New Roman"/>
                <w:lang w:eastAsia="ru-RU"/>
              </w:rPr>
              <w:t>Личностные качества, права и функциональные обязанности аудиторов. Кодекс этики аудитора. Методы и приемы работы, используемые в практике аудита. Практика проведения аудиторской деятельности на примере формирования учебной аудиторской группы, разработки планирующей и отчетной документации аудита. Решение и рассмотрение практических задач выявления конкретных несоответствий в условиях повышенной конфиденциальности.</w:t>
            </w:r>
          </w:p>
        </w:tc>
      </w:tr>
      <w:tr w:rsidR="00A8230F" w:rsidRPr="00103C44" w:rsidTr="00D214B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0F" w:rsidRPr="00A8230F" w:rsidRDefault="00A8230F" w:rsidP="00A823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lastRenderedPageBreak/>
              <w:t>П-26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0F" w:rsidRPr="00A8230F" w:rsidRDefault="00A8230F" w:rsidP="00A8230F">
            <w:pPr>
              <w:rPr>
                <w:rFonts w:ascii="Times New Roman" w:hAnsi="Times New Roman"/>
                <w:color w:val="000000"/>
              </w:rPr>
            </w:pPr>
            <w:r w:rsidRPr="00A8230F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  <w:tc>
          <w:tcPr>
            <w:tcW w:w="5531" w:type="dxa"/>
          </w:tcPr>
          <w:p w:rsidR="00D214BC" w:rsidRPr="00D214BC" w:rsidRDefault="00D214BC" w:rsidP="00D214BC">
            <w:pPr>
              <w:spacing w:before="120" w:after="0" w:line="240" w:lineRule="auto"/>
              <w:ind w:left="74" w:firstLine="35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214BC">
              <w:rPr>
                <w:rFonts w:ascii="Times New Roman" w:hAnsi="Times New Roman"/>
                <w:bCs/>
                <w:color w:val="000000"/>
              </w:rPr>
              <w:t xml:space="preserve">Система менеджмента качества испытательной лаборатории с учетом требований ГОСТ ISO/IEC 17025-2019. </w:t>
            </w:r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Требования ГОСТ ISO/IEC 17025-2019 к системе менеджмента качества испытательных лабораторий: Раздел 4: п. 4.1 Беспристрастность, п. 4.2 Конфиденциальность. 6.3 Помещения и условия окружающей среды. Оборудование лаборатории. 6.5 Метрологическая </w:t>
            </w:r>
            <w:proofErr w:type="spellStart"/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>прослеживаемость</w:t>
            </w:r>
            <w:proofErr w:type="spellEnd"/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Отбор образцов, п. 7.4 Обращение с объектами испытаний или калибровки. 8.2 Документация СМК, п. 8.3 Управление документами СМК. </w:t>
            </w:r>
            <w:r w:rsidRPr="00D214BC">
              <w:rPr>
                <w:rFonts w:ascii="Times New Roman" w:hAnsi="Times New Roman"/>
                <w:bCs/>
                <w:color w:val="000000"/>
              </w:rPr>
              <w:t>Организация и проведение внутренних аудитов системы менеджмента в соответствии с ГОСТ Р ИСО 19011-2021.</w:t>
            </w:r>
            <w:r w:rsidRPr="00D214BC">
              <w:rPr>
                <w:rFonts w:ascii="Times New Roman" w:hAnsi="Times New Roman"/>
                <w:color w:val="000000"/>
              </w:rPr>
              <w:t xml:space="preserve"> Рекомендации по реализации риск-ориентированного мышления в испытательных лабораториях</w:t>
            </w:r>
          </w:p>
          <w:p w:rsidR="00A8230F" w:rsidRPr="00A8230F" w:rsidRDefault="00D214BC" w:rsidP="00D214BC">
            <w:pPr>
              <w:spacing w:before="60" w:after="0" w:line="240" w:lineRule="auto"/>
              <w:ind w:firstLine="248"/>
              <w:jc w:val="both"/>
              <w:rPr>
                <w:rFonts w:ascii="Times New Roman" w:hAnsi="Times New Roman"/>
                <w:lang w:eastAsia="ru-RU"/>
              </w:rPr>
            </w:pPr>
            <w:r w:rsidRPr="00D214BC">
              <w:rPr>
                <w:rFonts w:ascii="Times New Roman" w:hAnsi="Times New Roman"/>
                <w:bCs/>
                <w:color w:val="000000"/>
              </w:rPr>
              <w:t xml:space="preserve">Национальная система аккредитации. Критерии аккредитации. </w:t>
            </w:r>
            <w:r w:rsidRPr="00D214BC">
              <w:rPr>
                <w:rFonts w:ascii="Times New Roman" w:hAnsi="Times New Roman"/>
                <w:color w:val="000000"/>
                <w:shd w:val="clear" w:color="auto" w:fill="FFFFFF"/>
              </w:rPr>
              <w:t>Законодательство РФ об аккредитации в национальной системе аккредитации. Порядок проведения выездной удаленной оценки СМК Лаборатории. Порядок прохождения аккредитации и подтверждения компетентности ИЛ. Формы документов. Основные несоответствия и ошибки, выявляемые при экспертизе документов и выездной оценке Основные несоответствия и ошибки, выявляемые при экспертизе документов и выездной оценке соответствия</w:t>
            </w:r>
            <w:r w:rsidRPr="00D214B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20959" w:rsidRPr="00103C44" w:rsidRDefault="00C20959">
      <w:pPr>
        <w:rPr>
          <w:rFonts w:ascii="Times New Roman" w:hAnsi="Times New Roman"/>
        </w:rPr>
      </w:pPr>
    </w:p>
    <w:sectPr w:rsidR="00C20959" w:rsidRPr="0010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12A1"/>
    <w:multiLevelType w:val="hybridMultilevel"/>
    <w:tmpl w:val="37F86FF0"/>
    <w:lvl w:ilvl="0" w:tplc="6D329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1"/>
    <w:rsid w:val="00033B81"/>
    <w:rsid w:val="00103C44"/>
    <w:rsid w:val="001F50ED"/>
    <w:rsid w:val="006B3C33"/>
    <w:rsid w:val="00874488"/>
    <w:rsid w:val="0091191E"/>
    <w:rsid w:val="00A8230F"/>
    <w:rsid w:val="00BE452B"/>
    <w:rsid w:val="00C20959"/>
    <w:rsid w:val="00CD2B67"/>
    <w:rsid w:val="00D214BC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DA21-C0BF-4B79-AEF9-D78B47E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2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B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8</cp:revision>
  <dcterms:created xsi:type="dcterms:W3CDTF">2022-11-10T08:59:00Z</dcterms:created>
  <dcterms:modified xsi:type="dcterms:W3CDTF">2022-11-16T07:16:00Z</dcterms:modified>
</cp:coreProperties>
</file>