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0" w:rsidRPr="003F22F0" w:rsidRDefault="003F22F0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F44401">
        <w:t>ПРОЕКТ</w:t>
      </w:r>
    </w:p>
    <w:p w:rsidR="00BE466F" w:rsidRPr="007D08CA" w:rsidRDefault="00BE466F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>
        <w:t xml:space="preserve"> </w:t>
      </w:r>
      <w:r w:rsidRPr="007D08CA">
        <w:t>Утверждено</w:t>
      </w:r>
    </w:p>
    <w:p w:rsidR="00BE466F" w:rsidRPr="007D08CA" w:rsidRDefault="00BE466F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t>Решением Общего собрания членов</w:t>
      </w:r>
    </w:p>
    <w:p w:rsidR="00BE466F" w:rsidRDefault="00F44401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BE466F">
        <w:rPr>
          <w:rFonts w:ascii="Times New Roman" w:hAnsi="Times New Roman" w:cs="Times New Roman"/>
          <w:sz w:val="24"/>
          <w:szCs w:val="24"/>
        </w:rPr>
        <w:t xml:space="preserve"> </w:t>
      </w:r>
      <w:r w:rsidR="00BE466F" w:rsidRPr="006F1338">
        <w:rPr>
          <w:rFonts w:ascii="Times New Roman" w:hAnsi="Times New Roman" w:cs="Times New Roman"/>
          <w:sz w:val="24"/>
          <w:szCs w:val="24"/>
        </w:rPr>
        <w:t>«СОЮЗАТОМ</w:t>
      </w:r>
      <w:r w:rsidR="00BE466F">
        <w:rPr>
          <w:rFonts w:ascii="Times New Roman" w:hAnsi="Times New Roman" w:cs="Times New Roman"/>
          <w:sz w:val="24"/>
          <w:szCs w:val="24"/>
        </w:rPr>
        <w:t>ГЕО</w:t>
      </w:r>
      <w:r w:rsidR="00BE466F" w:rsidRPr="006F1338">
        <w:rPr>
          <w:rFonts w:ascii="Times New Roman" w:hAnsi="Times New Roman" w:cs="Times New Roman"/>
          <w:sz w:val="24"/>
          <w:szCs w:val="24"/>
        </w:rPr>
        <w:t>»</w:t>
      </w:r>
    </w:p>
    <w:p w:rsidR="00BE466F" w:rsidRDefault="00BE466F" w:rsidP="00F44401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№ 12 от 10 февраля 2017 года</w:t>
      </w:r>
      <w:r w:rsidRPr="006F1338">
        <w:rPr>
          <w:rFonts w:ascii="Times New Roman" w:hAnsi="Times New Roman" w:cs="Times New Roman"/>
          <w:sz w:val="24"/>
          <w:szCs w:val="24"/>
        </w:rPr>
        <w:tab/>
      </w:r>
    </w:p>
    <w:p w:rsidR="00CA298A" w:rsidRPr="003F22F0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 w:rsidRPr="003F22F0">
        <w:rPr>
          <w:rFonts w:ascii="Times New Roman" w:hAnsi="Times New Roman" w:cs="Times New Roman"/>
          <w:b/>
        </w:rPr>
        <w:t>С изменениями, утвержденными</w:t>
      </w:r>
    </w:p>
    <w:p w:rsidR="00CA298A" w:rsidRPr="003F22F0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 w:rsidRPr="003F22F0">
        <w:rPr>
          <w:rFonts w:ascii="Times New Roman" w:hAnsi="Times New Roman" w:cs="Times New Roman"/>
          <w:b/>
        </w:rPr>
        <w:t>Решением Общего собрания членов</w:t>
      </w:r>
    </w:p>
    <w:p w:rsidR="00CA298A" w:rsidRPr="003F22F0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 w:rsidRPr="003F22F0">
        <w:rPr>
          <w:rFonts w:ascii="Times New Roman" w:hAnsi="Times New Roman" w:cs="Times New Roman"/>
          <w:b/>
        </w:rPr>
        <w:t>СРО «СОЮЗАТОМГЕО»</w:t>
      </w:r>
    </w:p>
    <w:p w:rsidR="00CA298A" w:rsidRPr="003F22F0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 w:rsidRPr="003F22F0">
        <w:rPr>
          <w:rFonts w:ascii="Times New Roman" w:hAnsi="Times New Roman" w:cs="Times New Roman"/>
          <w:b/>
        </w:rPr>
        <w:t xml:space="preserve">Протокол №  </w:t>
      </w:r>
      <w:proofErr w:type="spellStart"/>
      <w:r w:rsidR="003F22F0" w:rsidRPr="00F44401">
        <w:rPr>
          <w:rFonts w:ascii="Times New Roman" w:hAnsi="Times New Roman" w:cs="Times New Roman"/>
          <w:b/>
        </w:rPr>
        <w:t>____</w:t>
      </w:r>
      <w:r w:rsidRPr="003F22F0">
        <w:rPr>
          <w:rFonts w:ascii="Times New Roman" w:hAnsi="Times New Roman" w:cs="Times New Roman"/>
          <w:b/>
        </w:rPr>
        <w:t>от</w:t>
      </w:r>
      <w:proofErr w:type="spellEnd"/>
      <w:r w:rsidRPr="003F22F0">
        <w:rPr>
          <w:rFonts w:ascii="Times New Roman" w:hAnsi="Times New Roman" w:cs="Times New Roman"/>
          <w:b/>
        </w:rPr>
        <w:t xml:space="preserve"> </w:t>
      </w:r>
      <w:r w:rsidR="003F22F0" w:rsidRPr="00F44401">
        <w:rPr>
          <w:rFonts w:ascii="Times New Roman" w:hAnsi="Times New Roman" w:cs="Times New Roman"/>
          <w:b/>
        </w:rPr>
        <w:t>____</w:t>
      </w:r>
      <w:r w:rsidRPr="003F22F0">
        <w:rPr>
          <w:rFonts w:ascii="Times New Roman" w:hAnsi="Times New Roman" w:cs="Times New Roman"/>
          <w:b/>
        </w:rPr>
        <w:t xml:space="preserve"> июня 2017 года</w:t>
      </w:r>
    </w:p>
    <w:p w:rsidR="00CA298A" w:rsidRPr="006F1338" w:rsidRDefault="00CA298A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</w:p>
    <w:p w:rsidR="00BE466F" w:rsidRPr="006F1338" w:rsidRDefault="00BE466F" w:rsidP="00DB2AC5">
      <w:pPr>
        <w:pStyle w:val="1"/>
        <w:shd w:val="clear" w:color="auto" w:fill="auto"/>
        <w:ind w:left="5760" w:right="54"/>
        <w:rPr>
          <w:rFonts w:cs="Courier New"/>
          <w:sz w:val="24"/>
          <w:szCs w:val="24"/>
        </w:rPr>
      </w:pPr>
    </w:p>
    <w:p w:rsidR="00BE466F" w:rsidRDefault="00BE466F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  <w:bookmarkStart w:id="0" w:name="_GoBack"/>
      <w:bookmarkEnd w:id="0"/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</w:pPr>
      <w:r>
        <w:t>ПОЛОЖЕНИЕ О КОМПЕНСАЦИОННОМ ФОНДЕ ОБЕСПЕЧЕНИЯ ДОГОВОРНЫХ ОБЯЗАТЕЛЬСТВ</w:t>
      </w: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 w:rsidP="00826545">
      <w:pPr>
        <w:pStyle w:val="30"/>
        <w:shd w:val="clear" w:color="auto" w:fill="auto"/>
        <w:spacing w:before="0" w:after="0" w:line="230" w:lineRule="exact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sectPr w:rsidR="00BE466F" w:rsidSect="00194245">
          <w:headerReference w:type="default" r:id="rId7"/>
          <w:headerReference w:type="first" r:id="rId8"/>
          <w:type w:val="continuous"/>
          <w:pgSz w:w="11909" w:h="16838"/>
          <w:pgMar w:top="1135" w:right="1663" w:bottom="1509" w:left="1687" w:header="567" w:footer="3" w:gutter="0"/>
          <w:cols w:space="720"/>
          <w:noEndnote/>
          <w:titlePg/>
          <w:docGrid w:linePitch="360"/>
        </w:sectPr>
      </w:pPr>
      <w:r>
        <w:t>Москва</w:t>
      </w:r>
      <w:r w:rsidR="00CA298A">
        <w:t xml:space="preserve"> 2017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B5D68">
        <w:rPr>
          <w:b w:val="0"/>
          <w:bCs w:val="0"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A657A6">
        <w:rPr>
          <w:sz w:val="24"/>
          <w:szCs w:val="24"/>
        </w:rPr>
        <w:t>ОБЩИЕ ПОЛОЖЕНИЯ</w:t>
      </w:r>
    </w:p>
    <w:p w:rsidR="00BE466F" w:rsidRPr="00A657A6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1.1 Настоящее Положение регулирует вопросы формирования, размещения компенсационного фонда обеспечения договорных обязательств </w:t>
      </w:r>
      <w:r w:rsidRPr="00147C6B">
        <w:rPr>
          <w:b w:val="0"/>
          <w:bCs w:val="0"/>
          <w:sz w:val="24"/>
          <w:szCs w:val="24"/>
        </w:rPr>
        <w:t>СРО «СОЮЗАТОМГЕО»</w:t>
      </w:r>
      <w:r>
        <w:rPr>
          <w:b w:val="0"/>
          <w:bCs w:val="0"/>
          <w:sz w:val="24"/>
          <w:szCs w:val="24"/>
        </w:rPr>
        <w:t xml:space="preserve"> (далее - Организация)</w:t>
      </w:r>
      <w:r w:rsidRPr="00A657A6">
        <w:rPr>
          <w:b w:val="0"/>
          <w:bCs w:val="0"/>
          <w:sz w:val="24"/>
          <w:szCs w:val="24"/>
        </w:rPr>
        <w:t xml:space="preserve">, в том числе порядок осуществления выплат из него.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Федерации, Уставом и внутренними документами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lastRenderedPageBreak/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заключенным с использованием конкурентных способов заключения договоров.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>
        <w:rPr>
          <w:b w:val="0"/>
          <w:bCs w:val="0"/>
          <w:sz w:val="24"/>
          <w:szCs w:val="24"/>
        </w:rPr>
        <w:t>О</w:t>
      </w:r>
      <w:r w:rsidRPr="00A657A6">
        <w:rPr>
          <w:b w:val="0"/>
          <w:bCs w:val="0"/>
          <w:sz w:val="24"/>
          <w:szCs w:val="24"/>
        </w:rPr>
        <w:t xml:space="preserve">рганизацией раздельно от учета иного имущества.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1.6. </w:t>
      </w:r>
      <w:r>
        <w:rPr>
          <w:b w:val="0"/>
          <w:bCs w:val="0"/>
          <w:sz w:val="24"/>
          <w:szCs w:val="24"/>
        </w:rPr>
        <w:t>Организация</w:t>
      </w:r>
      <w:r w:rsidRPr="00A657A6">
        <w:rPr>
          <w:b w:val="0"/>
          <w:bCs w:val="0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 судом несостоятельной (банкротом).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2. ПОРЯДОК ФОРМИРОВАНИЯ КОМПЕНСАЦИОННОГО ФОНДА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2.1. Компенсационный фонд обеспечения договорных обязательств формируется по решению </w:t>
      </w:r>
      <w:r>
        <w:rPr>
          <w:b w:val="0"/>
          <w:bCs w:val="0"/>
          <w:sz w:val="24"/>
          <w:szCs w:val="24"/>
        </w:rPr>
        <w:t>Общего собрания членов Организации</w:t>
      </w:r>
      <w:r w:rsidRPr="004E7E94">
        <w:rPr>
          <w:b w:val="0"/>
          <w:bCs w:val="0"/>
          <w:sz w:val="24"/>
          <w:szCs w:val="24"/>
        </w:rPr>
        <w:t xml:space="preserve"> в случае, если не менее чем пятнадцать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подали заявления о намерении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с указанием предполагаемого уровня ответственности по обязательствам.</w:t>
      </w:r>
      <w:r w:rsidRPr="00523428">
        <w:rPr>
          <w:sz w:val="24"/>
          <w:szCs w:val="24"/>
        </w:rPr>
        <w:t xml:space="preserve"> </w:t>
      </w:r>
      <w:r w:rsidRPr="00523428">
        <w:rPr>
          <w:b w:val="0"/>
          <w:bCs w:val="0"/>
          <w:sz w:val="24"/>
          <w:szCs w:val="24"/>
        </w:rPr>
        <w:t xml:space="preserve">Компенсационный фонд обеспечения договорных обязательств формируется в соответствии с требованиями Градостроительного кодекса Российской Федерации, а также </w:t>
      </w:r>
      <w:r>
        <w:rPr>
          <w:b w:val="0"/>
          <w:bCs w:val="0"/>
          <w:sz w:val="24"/>
          <w:szCs w:val="24"/>
        </w:rPr>
        <w:t xml:space="preserve">с учетом требований </w:t>
      </w:r>
      <w:r w:rsidRPr="00523428">
        <w:rPr>
          <w:b w:val="0"/>
          <w:bCs w:val="0"/>
          <w:sz w:val="24"/>
          <w:szCs w:val="24"/>
        </w:rPr>
        <w:t>статьи 3.3. Федерального закона от 29 декабря 2004 года № 191-ФЗ «О введении в действие Градостроительного кодекса Российской Федерации» (в редакции №372-ФЗ от 03.07.2016 г.)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2.2. </w:t>
      </w:r>
      <w:proofErr w:type="gramStart"/>
      <w:r w:rsidRPr="004E7E94">
        <w:rPr>
          <w:b w:val="0"/>
          <w:bCs w:val="0"/>
          <w:sz w:val="24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  <w:proofErr w:type="gramEnd"/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outlineLvl w:val="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2.3. Компенсационный фонд обеспечения договорных обязательств формируется: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outlineLvl w:val="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денежных средств компенсационного фонда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сформированного в соответствии Градостроительным кодексом Российской Федерации</w:t>
      </w:r>
      <w:r>
        <w:rPr>
          <w:b w:val="0"/>
          <w:bCs w:val="0"/>
          <w:sz w:val="24"/>
          <w:szCs w:val="24"/>
        </w:rPr>
        <w:t xml:space="preserve">, </w:t>
      </w:r>
      <w:r w:rsidRPr="004E7E94">
        <w:rPr>
          <w:b w:val="0"/>
          <w:bCs w:val="0"/>
          <w:sz w:val="24"/>
          <w:szCs w:val="24"/>
        </w:rPr>
        <w:t xml:space="preserve">Положением о компенсационном фонде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основании заявлений действующих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высказавших намерение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принявших решение о намерении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</w:t>
      </w:r>
      <w:r w:rsidRPr="004E7E94">
        <w:rPr>
          <w:b w:val="0"/>
          <w:bCs w:val="0"/>
          <w:sz w:val="24"/>
          <w:szCs w:val="24"/>
        </w:rPr>
        <w:lastRenderedPageBreak/>
        <w:t xml:space="preserve">конкурентных способов заключения договоров;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юридических лиц, указавших в заявлении о приеме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намерение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при увеличении уровня ответственности по обязательствам</w:t>
      </w:r>
      <w:r>
        <w:rPr>
          <w:b w:val="0"/>
          <w:bCs w:val="0"/>
          <w:sz w:val="24"/>
          <w:szCs w:val="24"/>
        </w:rPr>
        <w:t>;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 </w:t>
      </w:r>
      <w:r w:rsidRPr="004E7E94">
        <w:rPr>
          <w:b w:val="0"/>
          <w:bCs w:val="0"/>
          <w:sz w:val="24"/>
          <w:szCs w:val="24"/>
        </w:rPr>
        <w:t xml:space="preserve">из доходов, полученных от размещения </w:t>
      </w:r>
      <w:proofErr w:type="gramStart"/>
      <w:r w:rsidRPr="004E7E94">
        <w:rPr>
          <w:b w:val="0"/>
          <w:bCs w:val="0"/>
          <w:sz w:val="24"/>
          <w:szCs w:val="24"/>
        </w:rPr>
        <w:t xml:space="preserve">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proofErr w:type="gramEnd"/>
      <w:r w:rsidRPr="004E7E94"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4</w:t>
      </w:r>
      <w:r w:rsidRPr="004E7E9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  <w:shd w:val="clear" w:color="auto" w:fill="FFFFFF"/>
        </w:rPr>
        <w:t>С</w:t>
      </w:r>
      <w:r w:rsidRPr="00454474">
        <w:rPr>
          <w:b w:val="0"/>
          <w:bCs w:val="0"/>
          <w:sz w:val="24"/>
          <w:szCs w:val="24"/>
          <w:shd w:val="clear" w:color="auto" w:fill="FFFFFF"/>
        </w:rPr>
        <w:t xml:space="preserve">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требований </w:t>
      </w:r>
      <w:r w:rsidRPr="00454474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 xml:space="preserve">ст. 3.3. </w:t>
      </w:r>
      <w:r w:rsidRPr="00454474">
        <w:rPr>
          <w:b w:val="0"/>
          <w:bCs w:val="0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 (в редакции №372-ФЗ от 03.07.2016г.)</w:t>
      </w:r>
    </w:p>
    <w:p w:rsidR="00CA298A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5</w:t>
      </w:r>
      <w:r w:rsidRPr="004E7E94">
        <w:rPr>
          <w:b w:val="0"/>
          <w:bCs w:val="0"/>
          <w:sz w:val="24"/>
          <w:szCs w:val="24"/>
        </w:rPr>
        <w:t xml:space="preserve">. Не допускается освобождение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подавшего заявление о намерении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Pr="00CA298A">
        <w:rPr>
          <w:b w:val="0"/>
          <w:bCs w:val="0"/>
          <w:sz w:val="24"/>
          <w:szCs w:val="24"/>
        </w:rPr>
        <w:t>Организацией принято решение о формировании такого компенсационного фонда.</w:t>
      </w:r>
      <w:r w:rsidRPr="00CA298A">
        <w:rPr>
          <w:b w:val="0"/>
          <w:sz w:val="24"/>
          <w:szCs w:val="24"/>
        </w:rPr>
        <w:t xml:space="preserve"> </w:t>
      </w:r>
    </w:p>
    <w:p w:rsidR="00BE466F" w:rsidRPr="00BE56FB" w:rsidRDefault="00CA298A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CA298A">
        <w:rPr>
          <w:b w:val="0"/>
          <w:sz w:val="24"/>
          <w:szCs w:val="24"/>
        </w:rPr>
        <w:t>Организация, при наличии заявления члена о намерении принимать участие в заключени</w:t>
      </w:r>
      <w:proofErr w:type="gramStart"/>
      <w:r w:rsidRPr="00CA298A">
        <w:rPr>
          <w:b w:val="0"/>
          <w:sz w:val="24"/>
          <w:szCs w:val="24"/>
        </w:rPr>
        <w:t>и</w:t>
      </w:r>
      <w:proofErr w:type="gramEnd"/>
      <w:r w:rsidRPr="00CA298A">
        <w:rPr>
          <w:b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</w:t>
      </w:r>
      <w:proofErr w:type="gramStart"/>
      <w:r w:rsidRPr="00CA298A">
        <w:rPr>
          <w:b w:val="0"/>
          <w:sz w:val="24"/>
          <w:szCs w:val="24"/>
        </w:rPr>
        <w:t xml:space="preserve">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</w:t>
      </w:r>
      <w:proofErr w:type="spellStart"/>
      <w:r w:rsidRPr="00CA298A">
        <w:rPr>
          <w:b w:val="0"/>
          <w:sz w:val="24"/>
          <w:szCs w:val="24"/>
        </w:rPr>
        <w:t>саморегулируемой</w:t>
      </w:r>
      <w:proofErr w:type="spellEnd"/>
      <w:r w:rsidRPr="00CA298A">
        <w:rPr>
          <w:b w:val="0"/>
          <w:sz w:val="24"/>
          <w:szCs w:val="24"/>
        </w:rPr>
        <w:t xml:space="preserve">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</w:t>
      </w:r>
      <w:proofErr w:type="gramEnd"/>
      <w:r w:rsidRPr="00CA298A">
        <w:rPr>
          <w:b w:val="0"/>
          <w:sz w:val="24"/>
          <w:szCs w:val="24"/>
        </w:rPr>
        <w:t xml:space="preserve"> </w:t>
      </w:r>
      <w:proofErr w:type="gramStart"/>
      <w:r w:rsidRPr="00CA298A">
        <w:rPr>
          <w:b w:val="0"/>
          <w:sz w:val="24"/>
          <w:szCs w:val="24"/>
        </w:rPr>
        <w:t>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Организации</w:t>
      </w:r>
      <w:r w:rsidR="00BE56FB">
        <w:rPr>
          <w:b w:val="0"/>
          <w:sz w:val="24"/>
          <w:szCs w:val="24"/>
        </w:rPr>
        <w:t xml:space="preserve"> </w:t>
      </w:r>
      <w:r w:rsidR="00BE56FB" w:rsidRPr="00BE56FB">
        <w:rPr>
          <w:b w:val="0"/>
          <w:sz w:val="24"/>
          <w:szCs w:val="24"/>
        </w:rPr>
        <w:t xml:space="preserve">в соответствии с </w:t>
      </w:r>
      <w:r w:rsidR="0063005E" w:rsidRPr="0063005E">
        <w:rPr>
          <w:b w:val="0"/>
          <w:sz w:val="24"/>
          <w:szCs w:val="24"/>
        </w:rPr>
        <w:t>Федеральным законом № 126-ФЗ от 18.06.2017г. «О внесении изменений в статью 55</w:t>
      </w:r>
      <w:r w:rsidR="0063005E" w:rsidRPr="0063005E">
        <w:rPr>
          <w:b w:val="0"/>
          <w:sz w:val="24"/>
          <w:szCs w:val="24"/>
          <w:vertAlign w:val="superscript"/>
        </w:rPr>
        <w:t>2</w:t>
      </w:r>
      <w:r w:rsidR="0063005E" w:rsidRPr="0063005E">
        <w:rPr>
          <w:b w:val="0"/>
          <w:sz w:val="24"/>
          <w:szCs w:val="24"/>
        </w:rPr>
        <w:t xml:space="preserve"> Градостроительного кодекса Российской Федерации и статью 3</w:t>
      </w:r>
      <w:r w:rsidR="0063005E" w:rsidRPr="0063005E">
        <w:rPr>
          <w:b w:val="0"/>
          <w:sz w:val="24"/>
          <w:szCs w:val="24"/>
          <w:vertAlign w:val="superscript"/>
        </w:rPr>
        <w:t>3</w:t>
      </w:r>
      <w:r w:rsidR="0063005E" w:rsidRPr="0063005E">
        <w:rPr>
          <w:b w:val="0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 w:rsidR="00BE56FB" w:rsidRPr="00BE56FB">
        <w:rPr>
          <w:b w:val="0"/>
          <w:sz w:val="24"/>
          <w:szCs w:val="24"/>
        </w:rPr>
        <w:t>.</w:t>
      </w:r>
      <w:proofErr w:type="gramEnd"/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2.6. </w:t>
      </w:r>
      <w:r w:rsidRPr="004E7E94">
        <w:rPr>
          <w:b w:val="0"/>
          <w:bCs w:val="0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за исключением случая, установленного </w:t>
      </w:r>
      <w:proofErr w:type="gramStart"/>
      <w:r w:rsidRPr="004E7E94">
        <w:rPr>
          <w:b w:val="0"/>
          <w:bCs w:val="0"/>
          <w:sz w:val="24"/>
          <w:szCs w:val="24"/>
        </w:rPr>
        <w:t>ч</w:t>
      </w:r>
      <w:proofErr w:type="gramEnd"/>
      <w:r w:rsidRPr="004E7E94">
        <w:rPr>
          <w:b w:val="0"/>
          <w:bCs w:val="0"/>
          <w:sz w:val="24"/>
          <w:szCs w:val="24"/>
        </w:rPr>
        <w:t xml:space="preserve">. 16 ст.55.16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7</w:t>
      </w:r>
      <w:r w:rsidRPr="004E7E94">
        <w:rPr>
          <w:b w:val="0"/>
          <w:bCs w:val="0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выразившего намерение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в зависимости от уровня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составляет: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1) </w:t>
      </w:r>
      <w:r w:rsidRPr="00395968">
        <w:rPr>
          <w:sz w:val="24"/>
          <w:szCs w:val="24"/>
        </w:rPr>
        <w:t>сто пятьдесят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двадцать пять миллионов рублей (</w:t>
      </w:r>
      <w:r w:rsidRPr="00395968">
        <w:rPr>
          <w:sz w:val="24"/>
          <w:szCs w:val="24"/>
        </w:rPr>
        <w:t>первый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2) </w:t>
      </w:r>
      <w:r w:rsidRPr="00395968">
        <w:rPr>
          <w:sz w:val="24"/>
          <w:szCs w:val="24"/>
        </w:rPr>
        <w:t>триста пятьдесят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</w:t>
      </w:r>
      <w:r w:rsidRPr="004E7E94">
        <w:rPr>
          <w:b w:val="0"/>
          <w:bCs w:val="0"/>
          <w:sz w:val="24"/>
          <w:szCs w:val="24"/>
        </w:rPr>
        <w:lastRenderedPageBreak/>
        <w:t>таким договорам не превышает пятьдесят миллионов рублей (</w:t>
      </w:r>
      <w:r w:rsidRPr="00395968">
        <w:rPr>
          <w:sz w:val="24"/>
          <w:szCs w:val="24"/>
        </w:rPr>
        <w:t>второй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3) </w:t>
      </w:r>
      <w:r w:rsidRPr="00395968">
        <w:rPr>
          <w:sz w:val="24"/>
          <w:szCs w:val="24"/>
        </w:rPr>
        <w:t>два миллиона пятьсот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триста миллионов рублей (</w:t>
      </w:r>
      <w:r w:rsidRPr="00395968">
        <w:rPr>
          <w:sz w:val="24"/>
          <w:szCs w:val="24"/>
        </w:rPr>
        <w:t>третий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4) </w:t>
      </w:r>
      <w:r w:rsidRPr="00395968">
        <w:rPr>
          <w:sz w:val="24"/>
          <w:szCs w:val="24"/>
        </w:rPr>
        <w:t>три миллиона пятьсот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составляет триста миллионов рублей и более (</w:t>
      </w:r>
      <w:r w:rsidRPr="00395968">
        <w:rPr>
          <w:sz w:val="24"/>
          <w:szCs w:val="24"/>
        </w:rPr>
        <w:t>четвертый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8</w:t>
      </w:r>
      <w:r w:rsidRPr="004E7E9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Ю</w:t>
      </w:r>
      <w:r w:rsidRPr="004E7E94">
        <w:rPr>
          <w:b w:val="0"/>
          <w:bCs w:val="0"/>
          <w:sz w:val="24"/>
          <w:szCs w:val="24"/>
        </w:rPr>
        <w:t xml:space="preserve">ридические лица, принятые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и подавшие заявления о намерении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уплатить взнос в компенсационный фонд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9</w:t>
      </w:r>
      <w:r w:rsidRPr="004E7E94">
        <w:rPr>
          <w:b w:val="0"/>
          <w:bCs w:val="0"/>
          <w:sz w:val="24"/>
          <w:szCs w:val="24"/>
        </w:rPr>
        <w:t xml:space="preserve">. Перечисление взносов в компенсационный фонд обеспечения договорных обязательств осуществляется на расчетный счет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с назначением платежа – «взнос в компенсационный фонд обеспечения договорных обязательств».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0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предусмотренным п. 2.7 настоящего Положения, обязан внести дополнительный взнос в компенсационный фонд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1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не уплативший указанный в п.2.10 настоящего Положения,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новых договоров подряда на выполнение инженерных изысканий с использованием конкурентных способов заключения договоров.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2</w:t>
      </w:r>
      <w:r w:rsidRPr="004E7E94">
        <w:rPr>
          <w:b w:val="0"/>
          <w:bCs w:val="0"/>
          <w:sz w:val="24"/>
          <w:szCs w:val="24"/>
        </w:rPr>
        <w:t xml:space="preserve">. </w:t>
      </w:r>
      <w:proofErr w:type="gramStart"/>
      <w:r w:rsidRPr="004E7E94">
        <w:rPr>
          <w:b w:val="0"/>
          <w:bCs w:val="0"/>
          <w:sz w:val="24"/>
          <w:szCs w:val="24"/>
        </w:rPr>
        <w:t xml:space="preserve">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при получении от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предупреждения о превышении установленного, в соответствии с п.2.7 настоящего Положения, уровня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изысканий, заключенным таким членом с использованием конкурентных способов</w:t>
      </w:r>
      <w:proofErr w:type="gramEnd"/>
      <w:r w:rsidRPr="004E7E94">
        <w:rPr>
          <w:b w:val="0"/>
          <w:bCs w:val="0"/>
          <w:sz w:val="24"/>
          <w:szCs w:val="24"/>
        </w:rPr>
        <w:t xml:space="preserve">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</w:t>
      </w:r>
      <w:proofErr w:type="gramStart"/>
      <w:r w:rsidRPr="004E7E94">
        <w:rPr>
          <w:b w:val="0"/>
          <w:bCs w:val="0"/>
          <w:sz w:val="24"/>
          <w:szCs w:val="24"/>
        </w:rPr>
        <w:t>взноса</w:t>
      </w:r>
      <w:proofErr w:type="gramEnd"/>
      <w:r w:rsidRPr="004E7E94">
        <w:rPr>
          <w:b w:val="0"/>
          <w:bCs w:val="0"/>
          <w:sz w:val="24"/>
          <w:szCs w:val="24"/>
        </w:rPr>
        <w:t xml:space="preserve"> установленного настоящим Положением.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3</w:t>
      </w:r>
      <w:r w:rsidRPr="004E7E94">
        <w:rPr>
          <w:b w:val="0"/>
          <w:bCs w:val="0"/>
          <w:sz w:val="24"/>
          <w:szCs w:val="24"/>
        </w:rPr>
        <w:t xml:space="preserve">. Лицу, прекратившему членство 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3. РАЗМЕЩЕНИЕ СРЕДСТВ КОМПЕНСАЦИОННОГО ФОНДА 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</w:t>
      </w:r>
      <w:r w:rsidRPr="00A338C5">
        <w:rPr>
          <w:b w:val="0"/>
          <w:bCs w:val="0"/>
          <w:sz w:val="24"/>
          <w:szCs w:val="24"/>
        </w:rPr>
        <w:t>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</w:t>
      </w:r>
      <w:r w:rsidRPr="004E7E94">
        <w:rPr>
          <w:b w:val="0"/>
          <w:bCs w:val="0"/>
          <w:sz w:val="24"/>
          <w:szCs w:val="24"/>
        </w:rPr>
        <w:lastRenderedPageBreak/>
        <w:t xml:space="preserve">порядок передачи таких прав устанавливается Градостроительным кодексом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3.4. </w:t>
      </w:r>
      <w:proofErr w:type="gramStart"/>
      <w:r w:rsidRPr="004E7E94">
        <w:rPr>
          <w:b w:val="0"/>
          <w:bCs w:val="0"/>
          <w:sz w:val="24"/>
          <w:szCs w:val="24"/>
        </w:rPr>
        <w:t xml:space="preserve">Одним из существенных условий договора специального банковского счета является согласие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</w:t>
      </w:r>
      <w:proofErr w:type="spellStart"/>
      <w:r w:rsidRPr="004E7E94">
        <w:rPr>
          <w:b w:val="0"/>
          <w:bCs w:val="0"/>
          <w:sz w:val="24"/>
          <w:szCs w:val="24"/>
        </w:rPr>
        <w:t>саморегулируемыми</w:t>
      </w:r>
      <w:proofErr w:type="spellEnd"/>
      <w:r w:rsidRPr="004E7E94">
        <w:rPr>
          <w:b w:val="0"/>
          <w:bCs w:val="0"/>
          <w:sz w:val="24"/>
          <w:szCs w:val="24"/>
        </w:rPr>
        <w:t xml:space="preserve"> организациями информации о выплатах из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об остатке средств на специальном счете, а также о средствах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размещенных во вкладах (депозитах) </w:t>
      </w:r>
      <w:r>
        <w:rPr>
          <w:b w:val="0"/>
          <w:bCs w:val="0"/>
          <w:sz w:val="24"/>
          <w:szCs w:val="24"/>
        </w:rPr>
        <w:t>Организации</w:t>
      </w:r>
      <w:proofErr w:type="gramEnd"/>
      <w:r w:rsidRPr="004E7E94">
        <w:rPr>
          <w:b w:val="0"/>
          <w:bCs w:val="0"/>
          <w:sz w:val="24"/>
          <w:szCs w:val="24"/>
        </w:rPr>
        <w:t xml:space="preserve">, по форме, установленной Банком России.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Pr="00A338C5">
        <w:rPr>
          <w:b w:val="0"/>
          <w:bCs w:val="0"/>
          <w:sz w:val="24"/>
          <w:szCs w:val="24"/>
        </w:rPr>
        <w:t xml:space="preserve">.5. Средства компенсационного фонда обеспечения договорных обязательств в целях их сохранения и увеличения их размера размещаются на депозитных счетах кредитных организаций. </w:t>
      </w:r>
    </w:p>
    <w:p w:rsidR="00BE466F" w:rsidRDefault="00BE466F" w:rsidP="00415535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4E7E94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4E7E94">
        <w:rPr>
          <w:sz w:val="24"/>
          <w:szCs w:val="24"/>
        </w:rPr>
        <w:t xml:space="preserve">. </w:t>
      </w:r>
      <w:r w:rsidRPr="00083223">
        <w:rPr>
          <w:sz w:val="24"/>
          <w:szCs w:val="24"/>
        </w:rPr>
        <w:t xml:space="preserve">Организация обязана обеспечить при размещении </w:t>
      </w:r>
      <w:proofErr w:type="gramStart"/>
      <w:r w:rsidRPr="00083223">
        <w:rPr>
          <w:sz w:val="24"/>
          <w:szCs w:val="24"/>
        </w:rPr>
        <w:t xml:space="preserve">средств компенсационного фонда </w:t>
      </w:r>
      <w:r w:rsidRPr="00267DD4">
        <w:rPr>
          <w:sz w:val="24"/>
          <w:szCs w:val="24"/>
        </w:rPr>
        <w:t xml:space="preserve">обеспечения договорных обязательств </w:t>
      </w:r>
      <w:r w:rsidRPr="00083223">
        <w:rPr>
          <w:sz w:val="24"/>
          <w:szCs w:val="24"/>
        </w:rPr>
        <w:t>Организации</w:t>
      </w:r>
      <w:proofErr w:type="gramEnd"/>
      <w:r w:rsidRPr="00083223">
        <w:rPr>
          <w:sz w:val="24"/>
          <w:szCs w:val="24"/>
        </w:rPr>
        <w:t xml:space="preserve"> наличие договорных условий о возврате средств с </w:t>
      </w:r>
      <w:r>
        <w:rPr>
          <w:sz w:val="24"/>
          <w:szCs w:val="24"/>
        </w:rPr>
        <w:t>депозитного</w:t>
      </w:r>
      <w:r w:rsidRPr="00083223">
        <w:rPr>
          <w:sz w:val="24"/>
          <w:szCs w:val="24"/>
        </w:rPr>
        <w:t xml:space="preserve"> счета в сроки, установленные законодательством Российской Федерации, с момента возникновения необходимости осуществления выплат из средств компенсационного фонда </w:t>
      </w:r>
      <w:r w:rsidRPr="00267DD4">
        <w:rPr>
          <w:sz w:val="24"/>
          <w:szCs w:val="24"/>
        </w:rPr>
        <w:t xml:space="preserve">обеспечения договорных обязательств </w:t>
      </w:r>
      <w:r w:rsidRPr="00083223">
        <w:rPr>
          <w:sz w:val="24"/>
          <w:szCs w:val="24"/>
        </w:rPr>
        <w:t>Организации</w:t>
      </w:r>
      <w:r w:rsidRPr="0085658B">
        <w:rPr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4. ВЫПЛАТЫ ИЗ СРЕДСТВ КОМПЕНСАЦИОННОГО ФОНДА 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4.1.1. возврат ошибочно перечисленных средств;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выполнение инженерных изысканий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4.1.4. уплата налога на прибыль организаци</w:t>
      </w:r>
      <w:r>
        <w:rPr>
          <w:b w:val="0"/>
          <w:bCs w:val="0"/>
          <w:sz w:val="24"/>
          <w:szCs w:val="24"/>
        </w:rPr>
        <w:t>и</w:t>
      </w:r>
      <w:r w:rsidRPr="004E7E94">
        <w:rPr>
          <w:b w:val="0"/>
          <w:bCs w:val="0"/>
          <w:sz w:val="24"/>
          <w:szCs w:val="24"/>
        </w:rPr>
        <w:t>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4E7E94">
        <w:rPr>
          <w:b w:val="0"/>
          <w:bCs w:val="0"/>
          <w:sz w:val="24"/>
          <w:szCs w:val="24"/>
        </w:rPr>
        <w:t>ств в кр</w:t>
      </w:r>
      <w:proofErr w:type="gramEnd"/>
      <w:r w:rsidRPr="004E7E94">
        <w:rPr>
          <w:b w:val="0"/>
          <w:bCs w:val="0"/>
          <w:sz w:val="24"/>
          <w:szCs w:val="24"/>
        </w:rPr>
        <w:t xml:space="preserve">едитных организациях;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</w:t>
      </w:r>
      <w:r w:rsidRPr="004E7E94">
        <w:rPr>
          <w:b w:val="0"/>
          <w:bCs w:val="0"/>
          <w:sz w:val="24"/>
          <w:szCs w:val="24"/>
        </w:rPr>
        <w:t xml:space="preserve">рганизацией 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4.2. </w:t>
      </w:r>
      <w:proofErr w:type="gramStart"/>
      <w:r w:rsidRPr="004E7E94">
        <w:rPr>
          <w:b w:val="0"/>
          <w:bCs w:val="0"/>
          <w:sz w:val="24"/>
          <w:szCs w:val="24"/>
        </w:rPr>
        <w:t xml:space="preserve">В случае исключения сведений </w:t>
      </w:r>
      <w:r>
        <w:rPr>
          <w:b w:val="0"/>
          <w:bCs w:val="0"/>
          <w:sz w:val="24"/>
          <w:szCs w:val="24"/>
        </w:rPr>
        <w:t>об Организации</w:t>
      </w:r>
      <w:r w:rsidRPr="004E7E94">
        <w:rPr>
          <w:b w:val="0"/>
          <w:bCs w:val="0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сь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</w:t>
      </w:r>
      <w:r>
        <w:rPr>
          <w:b w:val="0"/>
          <w:bCs w:val="0"/>
          <w:sz w:val="24"/>
          <w:szCs w:val="24"/>
        </w:rPr>
        <w:t>её</w:t>
      </w:r>
      <w:r w:rsidRPr="004E7E94">
        <w:rPr>
          <w:b w:val="0"/>
          <w:bCs w:val="0"/>
          <w:sz w:val="24"/>
          <w:szCs w:val="24"/>
        </w:rPr>
        <w:t xml:space="preserve"> членов, возникшим в</w:t>
      </w:r>
      <w:proofErr w:type="gramEnd"/>
      <w:r w:rsidRPr="004E7E94">
        <w:rPr>
          <w:b w:val="0"/>
          <w:bCs w:val="0"/>
          <w:sz w:val="24"/>
          <w:szCs w:val="24"/>
        </w:rPr>
        <w:t xml:space="preserve"> </w:t>
      </w:r>
      <w:proofErr w:type="gramStart"/>
      <w:r w:rsidRPr="004E7E94">
        <w:rPr>
          <w:b w:val="0"/>
          <w:bCs w:val="0"/>
          <w:sz w:val="24"/>
          <w:szCs w:val="24"/>
        </w:rPr>
        <w:t>случаях</w:t>
      </w:r>
      <w:proofErr w:type="gramEnd"/>
      <w:r w:rsidRPr="004E7E94">
        <w:rPr>
          <w:b w:val="0"/>
          <w:bCs w:val="0"/>
          <w:sz w:val="24"/>
          <w:szCs w:val="24"/>
        </w:rPr>
        <w:t xml:space="preserve">, предусмотренных статьей 60.1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4.3. Решение о выплате из средств компенсационного фонда обеспечения договорных обязатель</w:t>
      </w:r>
      <w:proofErr w:type="gramStart"/>
      <w:r w:rsidRPr="004E7E94">
        <w:rPr>
          <w:b w:val="0"/>
          <w:bCs w:val="0"/>
          <w:sz w:val="24"/>
          <w:szCs w:val="24"/>
        </w:rPr>
        <w:t>ств в сл</w:t>
      </w:r>
      <w:proofErr w:type="gramEnd"/>
      <w:r w:rsidRPr="004E7E94">
        <w:rPr>
          <w:b w:val="0"/>
          <w:bCs w:val="0"/>
          <w:sz w:val="24"/>
          <w:szCs w:val="24"/>
        </w:rPr>
        <w:t xml:space="preserve">учаях, предусмотренных настоящим Положением, принимает </w:t>
      </w:r>
      <w:r>
        <w:rPr>
          <w:b w:val="0"/>
          <w:bCs w:val="0"/>
          <w:sz w:val="24"/>
          <w:szCs w:val="24"/>
        </w:rPr>
        <w:t>Совет</w:t>
      </w:r>
      <w:r w:rsidRPr="00F16629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</w:t>
      </w:r>
      <w:r w:rsidRPr="004E7E94">
        <w:rPr>
          <w:b w:val="0"/>
          <w:bCs w:val="0"/>
          <w:sz w:val="24"/>
          <w:szCs w:val="24"/>
        </w:rPr>
        <w:lastRenderedPageBreak/>
        <w:t>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непокрытые возмещением в рамках субсидиарной ответственности, а именно: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за счет имущества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действий (бездействий) которого был причинен ущерб,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за счет выплат, кредитными организациями, в рамках предоставленной члену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банковской гарантии,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-за счет выплат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покрытых страховым возмещением.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4.5. Для получения денежных средств из компенсационного фонда обеспечения договорных </w:t>
      </w:r>
      <w:proofErr w:type="gramStart"/>
      <w:r w:rsidRPr="004E7E94">
        <w:rPr>
          <w:b w:val="0"/>
          <w:bCs w:val="0"/>
          <w:sz w:val="24"/>
          <w:szCs w:val="24"/>
        </w:rPr>
        <w:t>обязательств</w:t>
      </w:r>
      <w:proofErr w:type="gramEnd"/>
      <w:r w:rsidRPr="004E7E94">
        <w:rPr>
          <w:b w:val="0"/>
          <w:bCs w:val="0"/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>
        <w:rPr>
          <w:b w:val="0"/>
          <w:bCs w:val="0"/>
          <w:sz w:val="24"/>
          <w:szCs w:val="24"/>
        </w:rPr>
        <w:t>Исполнительную дирекцию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 В заявлении указывается: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4.6.1. дата составления заявления;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4.6.2. орган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который обращается заявитель;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4.6.3. сведения о заявителе, позволяющие его идентифицировать;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4.6.4. наименование банка и расчетный счет заявителя для перечисления денежных средств из компенсационного фонда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(указывается в рублях). </w:t>
      </w:r>
    </w:p>
    <w:p w:rsidR="005441FD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 К заявлению прилагаются следующие документы: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4.8.1. доверенность (копия доверенности, заверенная в том же порядке, в каком выдана доверенность) в необходимых случаях;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</w:t>
      </w:r>
      <w:r>
        <w:rPr>
          <w:b w:val="0"/>
          <w:bCs w:val="0"/>
          <w:sz w:val="24"/>
          <w:szCs w:val="24"/>
        </w:rPr>
        <w:t>лицо;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4.8.3.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4.9. </w:t>
      </w:r>
      <w:r w:rsidRPr="0065723E">
        <w:rPr>
          <w:b w:val="0"/>
          <w:bCs w:val="0"/>
          <w:sz w:val="24"/>
          <w:szCs w:val="24"/>
        </w:rPr>
        <w:t>Исполнительная дирекция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</w:t>
      </w:r>
      <w:r>
        <w:rPr>
          <w:b w:val="0"/>
          <w:bCs w:val="0"/>
          <w:sz w:val="24"/>
          <w:szCs w:val="24"/>
        </w:rPr>
        <w:t>Совету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4.10. </w:t>
      </w:r>
      <w:r>
        <w:rPr>
          <w:b w:val="0"/>
          <w:bCs w:val="0"/>
          <w:sz w:val="24"/>
          <w:szCs w:val="24"/>
        </w:rPr>
        <w:t>Совет Организации</w:t>
      </w:r>
      <w:r w:rsidRPr="004E7E94">
        <w:rPr>
          <w:b w:val="0"/>
          <w:bCs w:val="0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>
        <w:rPr>
          <w:b w:val="0"/>
          <w:bCs w:val="0"/>
          <w:sz w:val="24"/>
          <w:szCs w:val="24"/>
        </w:rPr>
        <w:t>Исполнительной дирекцией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рекомендации. При рассмотрении указанного в настоящем пункте вопроса, на заседание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(или его представитель), в результате действий (бездействий) которого был причинен ущерб.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lastRenderedPageBreak/>
        <w:t xml:space="preserve">4.11. Решение </w:t>
      </w:r>
      <w:r>
        <w:rPr>
          <w:b w:val="0"/>
          <w:bCs w:val="0"/>
          <w:sz w:val="24"/>
          <w:szCs w:val="24"/>
        </w:rPr>
        <w:t>Совета Организации</w:t>
      </w:r>
      <w:r w:rsidRPr="004E7E94">
        <w:rPr>
          <w:b w:val="0"/>
          <w:bCs w:val="0"/>
          <w:sz w:val="24"/>
          <w:szCs w:val="24"/>
        </w:rPr>
        <w:t xml:space="preserve"> должно быть направлено или вручено лицу, обратившемуся за возмещением ущерба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в течение 7 дней с момента вынесения, а также члену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действий которого был причинен ущерб.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4.12.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 вправе запрашивать сведения, связанные с причинением ущерба и выяснением факта возмещения ущерба заявителю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у следующих лиц: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 вине которого причинен ущерб заявителю,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правоохранительных органов,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банков,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а также вправе самостоятельно выяснить причины и обстоятельства причинения ущерба.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4.13.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случаях, установленных статьей 60.1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4.14.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 w:rsidRPr="004E7E94">
        <w:rPr>
          <w:b w:val="0"/>
          <w:bCs w:val="0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наступления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обязательств по договору подряда на выполнение инженерных изысканий, заключенному с использованием конкурентных способов заключения договоров, либо вследствие неисполнения или</w:t>
      </w:r>
      <w:proofErr w:type="gramEnd"/>
      <w:r w:rsidRPr="004E7E94">
        <w:rPr>
          <w:b w:val="0"/>
          <w:bCs w:val="0"/>
          <w:sz w:val="24"/>
          <w:szCs w:val="24"/>
        </w:rPr>
        <w:t xml:space="preserve"> </w:t>
      </w:r>
      <w:proofErr w:type="gramStart"/>
      <w:r w:rsidRPr="004E7E94">
        <w:rPr>
          <w:b w:val="0"/>
          <w:bCs w:val="0"/>
          <w:sz w:val="24"/>
          <w:szCs w:val="24"/>
        </w:rPr>
        <w:t xml:space="preserve">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обязательствам. </w:t>
      </w:r>
      <w:proofErr w:type="gramEnd"/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4.15. </w:t>
      </w:r>
      <w:proofErr w:type="gramStart"/>
      <w:r w:rsidRPr="004E7E94">
        <w:rPr>
          <w:b w:val="0"/>
          <w:bCs w:val="0"/>
          <w:sz w:val="24"/>
          <w:szCs w:val="24"/>
        </w:rPr>
        <w:t xml:space="preserve">Возмещение реального ущерба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договорных обязательств по договору подряда на выполнение инженерных изысканий, заключенному с использованием конкурентных способов заключения договоров, а также выплата неустойки (штрафа) по таким договорам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осуществляется в судебном порядке в соответствии </w:t>
      </w:r>
      <w:r>
        <w:rPr>
          <w:b w:val="0"/>
          <w:bCs w:val="0"/>
          <w:sz w:val="24"/>
          <w:szCs w:val="24"/>
        </w:rPr>
        <w:t xml:space="preserve">с </w:t>
      </w:r>
      <w:r w:rsidRPr="004E7E94">
        <w:rPr>
          <w:b w:val="0"/>
          <w:bCs w:val="0"/>
          <w:sz w:val="24"/>
          <w:szCs w:val="24"/>
        </w:rPr>
        <w:t xml:space="preserve">законодательством Российской Федерации, в соответствии с ч. 5 ст. 60.1 Градостроительного кодекса Российской Федерации </w:t>
      </w:r>
      <w:proofErr w:type="gramEnd"/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4.16. В случае принятия </w:t>
      </w:r>
      <w:r>
        <w:rPr>
          <w:b w:val="0"/>
          <w:bCs w:val="0"/>
          <w:sz w:val="24"/>
          <w:szCs w:val="24"/>
        </w:rPr>
        <w:t>Советом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решения о выплате средств из компенсационного фонда обеспечения договорных обязательств, ср</w:t>
      </w:r>
      <w:r>
        <w:rPr>
          <w:b w:val="0"/>
          <w:bCs w:val="0"/>
          <w:sz w:val="24"/>
          <w:szCs w:val="24"/>
        </w:rPr>
        <w:t>ок выплаты не может быть более 1</w:t>
      </w:r>
      <w:r w:rsidRPr="004E7E94">
        <w:rPr>
          <w:b w:val="0"/>
          <w:bCs w:val="0"/>
          <w:sz w:val="24"/>
          <w:szCs w:val="24"/>
        </w:rPr>
        <w:t xml:space="preserve">0 </w:t>
      </w:r>
      <w:r>
        <w:rPr>
          <w:b w:val="0"/>
          <w:bCs w:val="0"/>
          <w:sz w:val="24"/>
          <w:szCs w:val="24"/>
        </w:rPr>
        <w:t xml:space="preserve">рабочих </w:t>
      </w:r>
      <w:r w:rsidRPr="004E7E94">
        <w:rPr>
          <w:b w:val="0"/>
          <w:bCs w:val="0"/>
          <w:sz w:val="24"/>
          <w:szCs w:val="24"/>
        </w:rPr>
        <w:t xml:space="preserve">дней со дня принятия такого решения.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4.17. Денежные средства из компенсационного фонда обеспечения договорных обязательств перечисляются в безналичной форме.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4.18. Решение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может быть обжаловано в судебном порядке в соответствии с законодательством Российской Федерации.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5.1. </w:t>
      </w:r>
      <w:proofErr w:type="gramStart"/>
      <w:r w:rsidRPr="004E7E94">
        <w:rPr>
          <w:b w:val="0"/>
          <w:bCs w:val="0"/>
          <w:sz w:val="24"/>
          <w:szCs w:val="24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Положения,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дату принятия решения о внесении дополнительных взносов и уровня</w:t>
      </w:r>
      <w:proofErr w:type="gramEnd"/>
      <w:r w:rsidRPr="004E7E94">
        <w:rPr>
          <w:b w:val="0"/>
          <w:bCs w:val="0"/>
          <w:sz w:val="24"/>
          <w:szCs w:val="24"/>
        </w:rPr>
        <w:t xml:space="preserve"> их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5.2. В случае</w:t>
      </w:r>
      <w:proofErr w:type="gramStart"/>
      <w:r w:rsidRPr="004E7E94">
        <w:rPr>
          <w:b w:val="0"/>
          <w:bCs w:val="0"/>
          <w:sz w:val="24"/>
          <w:szCs w:val="24"/>
        </w:rPr>
        <w:t>,</w:t>
      </w:r>
      <w:proofErr w:type="gramEnd"/>
      <w:r w:rsidRPr="004E7E94">
        <w:rPr>
          <w:b w:val="0"/>
          <w:bCs w:val="0"/>
          <w:sz w:val="24"/>
          <w:szCs w:val="24"/>
        </w:rPr>
        <w:t xml:space="preserve"> если снижение размера компенсационного фонда обеспечения договорных </w:t>
      </w:r>
      <w:r w:rsidRPr="004E7E94">
        <w:rPr>
          <w:b w:val="0"/>
          <w:bCs w:val="0"/>
          <w:sz w:val="24"/>
          <w:szCs w:val="24"/>
        </w:rPr>
        <w:lastRenderedPageBreak/>
        <w:t xml:space="preserve">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60.1 Градостроительного Кодекса РФ,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выполнение инженерных изысканий с использованием конкурентных способов заключения договоров, осуществлялись такие выплаты, а также иные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4E7E94">
        <w:rPr>
          <w:b w:val="0"/>
          <w:bCs w:val="0"/>
          <w:sz w:val="24"/>
          <w:szCs w:val="24"/>
        </w:rPr>
        <w:t>ств в ср</w:t>
      </w:r>
      <w:proofErr w:type="gramEnd"/>
      <w:r w:rsidRPr="004E7E94">
        <w:rPr>
          <w:b w:val="0"/>
          <w:bCs w:val="0"/>
          <w:sz w:val="24"/>
          <w:szCs w:val="24"/>
        </w:rPr>
        <w:t xml:space="preserve">ок не более чем три месяца, со дня осуществления указанных выплат.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5.3. При снижении размера компенсационного фонда обеспечения в случаях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предусмотренных </w:t>
      </w:r>
      <w:proofErr w:type="spellStart"/>
      <w:r w:rsidRPr="004E7E94">
        <w:rPr>
          <w:b w:val="0"/>
          <w:bCs w:val="0"/>
          <w:sz w:val="24"/>
          <w:szCs w:val="24"/>
        </w:rPr>
        <w:t>пп</w:t>
      </w:r>
      <w:proofErr w:type="spellEnd"/>
      <w:r w:rsidRPr="004E7E94">
        <w:rPr>
          <w:b w:val="0"/>
          <w:bCs w:val="0"/>
          <w:sz w:val="24"/>
          <w:szCs w:val="24"/>
        </w:rPr>
        <w:t>. 5.1-5.2 настоящего Положения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решение о дополнительных взносах в компенсационный фонд обеспечения договорных обязательств с целью его восполнения принимает </w:t>
      </w:r>
      <w:r>
        <w:rPr>
          <w:b w:val="0"/>
          <w:bCs w:val="0"/>
          <w:sz w:val="24"/>
          <w:szCs w:val="24"/>
        </w:rPr>
        <w:t>Совет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В решении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должно быть указано: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причина </w:t>
      </w:r>
      <w:proofErr w:type="gramStart"/>
      <w:r w:rsidRPr="004E7E94">
        <w:rPr>
          <w:b w:val="0"/>
          <w:bCs w:val="0"/>
          <w:sz w:val="24"/>
          <w:szCs w:val="24"/>
        </w:rPr>
        <w:t>уменьшения размера компенсационного фонда обеспечения договорных обязательств</w:t>
      </w:r>
      <w:proofErr w:type="gramEnd"/>
      <w:r w:rsidRPr="004E7E94">
        <w:rPr>
          <w:b w:val="0"/>
          <w:bCs w:val="0"/>
          <w:sz w:val="24"/>
          <w:szCs w:val="24"/>
        </w:rPr>
        <w:t xml:space="preserve">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порядок расчета размера дополнительного взноса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 xml:space="preserve">6. </w:t>
      </w:r>
      <w:proofErr w:type="gramStart"/>
      <w:r w:rsidRPr="008D2D2F">
        <w:rPr>
          <w:sz w:val="24"/>
          <w:szCs w:val="24"/>
        </w:rPr>
        <w:t>КОНТРОЛЬ ЗА</w:t>
      </w:r>
      <w:proofErr w:type="gramEnd"/>
      <w:r w:rsidRPr="008D2D2F">
        <w:rPr>
          <w:sz w:val="24"/>
          <w:szCs w:val="24"/>
        </w:rPr>
        <w:t xml:space="preserve"> СОСТОЯНИЕМ КОМПЕНСАЦИОННОГО ФОНДА ОБЕСПЕЧЕНИЯ ДОГОВОРНЫХ ОБЯЗАТЕЛЬСТВ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6.1. </w:t>
      </w:r>
      <w:proofErr w:type="gramStart"/>
      <w:r w:rsidRPr="004E7E94">
        <w:rPr>
          <w:b w:val="0"/>
          <w:bCs w:val="0"/>
          <w:sz w:val="24"/>
          <w:szCs w:val="24"/>
        </w:rPr>
        <w:t>Контроль за</w:t>
      </w:r>
      <w:proofErr w:type="gramEnd"/>
      <w:r w:rsidRPr="004E7E94">
        <w:rPr>
          <w:b w:val="0"/>
          <w:bCs w:val="0"/>
          <w:sz w:val="24"/>
          <w:szCs w:val="24"/>
        </w:rPr>
        <w:t xml:space="preserve"> состоянием компенсационного фонда обеспечения договорных обязательств осуществляется </w:t>
      </w:r>
      <w:r>
        <w:rPr>
          <w:b w:val="0"/>
          <w:bCs w:val="0"/>
          <w:sz w:val="24"/>
          <w:szCs w:val="24"/>
        </w:rPr>
        <w:t>Организацией</w:t>
      </w:r>
      <w:r w:rsidRPr="004E7E94">
        <w:rPr>
          <w:b w:val="0"/>
          <w:bCs w:val="0"/>
          <w:sz w:val="24"/>
          <w:szCs w:val="24"/>
        </w:rPr>
        <w:t xml:space="preserve"> в соответствии с внутренними до</w:t>
      </w:r>
      <w:r>
        <w:rPr>
          <w:b w:val="0"/>
          <w:bCs w:val="0"/>
          <w:sz w:val="24"/>
          <w:szCs w:val="24"/>
        </w:rPr>
        <w:t>к</w:t>
      </w:r>
      <w:r w:rsidRPr="004E7E94">
        <w:rPr>
          <w:b w:val="0"/>
          <w:bCs w:val="0"/>
          <w:sz w:val="24"/>
          <w:szCs w:val="24"/>
        </w:rPr>
        <w:t>ументами.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6.2. Информация о текущем размере компенсационного фонда обеспечения договорных обязательств должна размещаться на официальном сайте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соответствии с ч.4 ст.7 Федеральный закон от 01.12.2007 N 315-ФЗ "О саморегулируемых организациях" и Положением об информационной открытости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6.3. При снижении размера компенсационного фонда обеспечения договорных обязательств ниже минимального размера, определяемого в соответствии с п.2.</w:t>
      </w:r>
      <w:r w:rsidR="00CA298A">
        <w:rPr>
          <w:b w:val="0"/>
          <w:bCs w:val="0"/>
          <w:sz w:val="24"/>
          <w:szCs w:val="24"/>
        </w:rPr>
        <w:t>2</w:t>
      </w:r>
      <w:r w:rsidRPr="004E7E94">
        <w:rPr>
          <w:b w:val="0"/>
          <w:bCs w:val="0"/>
          <w:sz w:val="24"/>
          <w:szCs w:val="24"/>
        </w:rPr>
        <w:t xml:space="preserve"> настоящего Положения или при угрозе такого возникновения, </w:t>
      </w:r>
      <w:r>
        <w:rPr>
          <w:b w:val="0"/>
          <w:bCs w:val="0"/>
          <w:sz w:val="24"/>
          <w:szCs w:val="24"/>
        </w:rPr>
        <w:t>Исполнительная дирекция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обязан</w:t>
      </w:r>
      <w:r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 проинформировать об этом </w:t>
      </w:r>
      <w:r>
        <w:rPr>
          <w:b w:val="0"/>
          <w:bCs w:val="0"/>
          <w:sz w:val="24"/>
          <w:szCs w:val="24"/>
        </w:rPr>
        <w:t>Совет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7. ЗАКЛЮЧИТЕЛЬНЫЕ ПОЛОЖЕНИЯ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7.1. </w:t>
      </w:r>
      <w:proofErr w:type="gramStart"/>
      <w:r w:rsidRPr="004E7E94">
        <w:rPr>
          <w:b w:val="0"/>
          <w:bCs w:val="0"/>
          <w:sz w:val="24"/>
          <w:szCs w:val="24"/>
        </w:rPr>
        <w:t xml:space="preserve">В случае исключения сведений об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ее членов, возникшим в</w:t>
      </w:r>
      <w:proofErr w:type="gramEnd"/>
      <w:r w:rsidRPr="004E7E94">
        <w:rPr>
          <w:b w:val="0"/>
          <w:bCs w:val="0"/>
          <w:sz w:val="24"/>
          <w:szCs w:val="24"/>
        </w:rPr>
        <w:t xml:space="preserve"> </w:t>
      </w:r>
      <w:proofErr w:type="gramStart"/>
      <w:r w:rsidRPr="004E7E94">
        <w:rPr>
          <w:b w:val="0"/>
          <w:bCs w:val="0"/>
          <w:sz w:val="24"/>
          <w:szCs w:val="24"/>
        </w:rPr>
        <w:t>случаях</w:t>
      </w:r>
      <w:proofErr w:type="gramEnd"/>
      <w:r w:rsidRPr="004E7E94">
        <w:rPr>
          <w:b w:val="0"/>
          <w:bCs w:val="0"/>
          <w:sz w:val="24"/>
          <w:szCs w:val="24"/>
        </w:rPr>
        <w:t xml:space="preserve">, предусмотренных соответственно п.1.4 настоящего Положения.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7.2. В процессе деятельности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допускается снижение не более чем в два раза минимального количества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выразивших намерение принимать участие в заключени</w:t>
      </w:r>
      <w:proofErr w:type="gramStart"/>
      <w:r w:rsidRPr="004E7E94">
        <w:rPr>
          <w:b w:val="0"/>
          <w:bCs w:val="0"/>
          <w:sz w:val="24"/>
          <w:szCs w:val="24"/>
        </w:rPr>
        <w:t>и</w:t>
      </w:r>
      <w:proofErr w:type="gramEnd"/>
      <w:r w:rsidRPr="004E7E94">
        <w:rPr>
          <w:b w:val="0"/>
          <w:bCs w:val="0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</w:t>
      </w:r>
      <w:r w:rsidRPr="004E7E94">
        <w:rPr>
          <w:b w:val="0"/>
          <w:bCs w:val="0"/>
          <w:sz w:val="24"/>
          <w:szCs w:val="24"/>
        </w:rPr>
        <w:lastRenderedPageBreak/>
        <w:t xml:space="preserve">сформированного такими членами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 учетом их фактического уровня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7.3.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7.4. Настоящее Положение вступает в силу по </w:t>
      </w:r>
      <w:proofErr w:type="gramStart"/>
      <w:r w:rsidRPr="004E7E94">
        <w:rPr>
          <w:b w:val="0"/>
          <w:bCs w:val="0"/>
          <w:sz w:val="24"/>
          <w:szCs w:val="24"/>
        </w:rPr>
        <w:t>истечении</w:t>
      </w:r>
      <w:proofErr w:type="gramEnd"/>
      <w:r w:rsidRPr="004E7E94">
        <w:rPr>
          <w:b w:val="0"/>
          <w:bCs w:val="0"/>
          <w:sz w:val="24"/>
          <w:szCs w:val="24"/>
        </w:rPr>
        <w:t xml:space="preserve"> 10 (десяти) дней с момента утверждения Общим собранием и обязательно для исполнения всеми члена</w:t>
      </w:r>
      <w:r>
        <w:rPr>
          <w:b w:val="0"/>
          <w:bCs w:val="0"/>
          <w:sz w:val="24"/>
          <w:szCs w:val="24"/>
        </w:rPr>
        <w:t xml:space="preserve">ми Организации, </w:t>
      </w:r>
      <w:r w:rsidRPr="004E7E94">
        <w:rPr>
          <w:b w:val="0"/>
          <w:bCs w:val="0"/>
          <w:sz w:val="24"/>
          <w:szCs w:val="24"/>
        </w:rPr>
        <w:t>согласно Градостроительного кодекса (действующая редакция до 01.07.2017 г.) - с момента внесения в реестр саморегулируемых организаций, согласно Градостроительного кодекса (вступающего в силу с 01.07.2017 г.)</w:t>
      </w:r>
      <w:r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BE466F" w:rsidSect="00194245">
      <w:type w:val="continuous"/>
      <w:pgSz w:w="11909" w:h="16838"/>
      <w:pgMar w:top="1134" w:right="850" w:bottom="1134" w:left="1134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68" w:rsidRDefault="00403C68" w:rsidP="006E0DB6">
      <w:r>
        <w:separator/>
      </w:r>
    </w:p>
  </w:endnote>
  <w:endnote w:type="continuationSeparator" w:id="0">
    <w:p w:rsidR="00403C68" w:rsidRDefault="00403C68" w:rsidP="006E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68" w:rsidRDefault="00403C68"/>
  </w:footnote>
  <w:footnote w:type="continuationSeparator" w:id="0">
    <w:p w:rsidR="00403C68" w:rsidRDefault="00403C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F" w:rsidRDefault="00335245">
    <w:pPr>
      <w:pStyle w:val="aa"/>
      <w:jc w:val="center"/>
    </w:pPr>
    <w:fldSimple w:instr="PAGE   \* MERGEFORMAT">
      <w:r w:rsidR="00F44401">
        <w:rPr>
          <w:noProof/>
        </w:rPr>
        <w:t>9</w:t>
      </w:r>
    </w:fldSimple>
  </w:p>
  <w:p w:rsidR="00BE466F" w:rsidRDefault="00BE46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F" w:rsidRDefault="00BE466F" w:rsidP="0019424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47C94"/>
    <w:multiLevelType w:val="hybridMultilevel"/>
    <w:tmpl w:val="10D89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B34DF"/>
    <w:multiLevelType w:val="hybridMultilevel"/>
    <w:tmpl w:val="53A693B0"/>
    <w:lvl w:ilvl="0" w:tplc="8360601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B6"/>
    <w:rsid w:val="00005CD5"/>
    <w:rsid w:val="00015D74"/>
    <w:rsid w:val="000173F2"/>
    <w:rsid w:val="00056690"/>
    <w:rsid w:val="00060E1F"/>
    <w:rsid w:val="00083223"/>
    <w:rsid w:val="0008525A"/>
    <w:rsid w:val="00090F90"/>
    <w:rsid w:val="000B53CB"/>
    <w:rsid w:val="000B5C0F"/>
    <w:rsid w:val="000C47B2"/>
    <w:rsid w:val="000E2DC3"/>
    <w:rsid w:val="000F3246"/>
    <w:rsid w:val="00101A35"/>
    <w:rsid w:val="00117CAF"/>
    <w:rsid w:val="001213C2"/>
    <w:rsid w:val="00123907"/>
    <w:rsid w:val="00127277"/>
    <w:rsid w:val="00136C97"/>
    <w:rsid w:val="00147C6B"/>
    <w:rsid w:val="00162324"/>
    <w:rsid w:val="00163028"/>
    <w:rsid w:val="00163DAC"/>
    <w:rsid w:val="00194245"/>
    <w:rsid w:val="001A0CCA"/>
    <w:rsid w:val="001A2A44"/>
    <w:rsid w:val="001C40F7"/>
    <w:rsid w:val="001D7A5A"/>
    <w:rsid w:val="001F18AB"/>
    <w:rsid w:val="00234976"/>
    <w:rsid w:val="0023781F"/>
    <w:rsid w:val="00245B6D"/>
    <w:rsid w:val="00247DC2"/>
    <w:rsid w:val="002664BF"/>
    <w:rsid w:val="00267DD4"/>
    <w:rsid w:val="0028103B"/>
    <w:rsid w:val="002856ED"/>
    <w:rsid w:val="002A36EE"/>
    <w:rsid w:val="002B58AE"/>
    <w:rsid w:val="002E2448"/>
    <w:rsid w:val="00313765"/>
    <w:rsid w:val="00313C7A"/>
    <w:rsid w:val="003274C4"/>
    <w:rsid w:val="00327571"/>
    <w:rsid w:val="00331971"/>
    <w:rsid w:val="00335245"/>
    <w:rsid w:val="00337820"/>
    <w:rsid w:val="00337913"/>
    <w:rsid w:val="003562AA"/>
    <w:rsid w:val="00365A3C"/>
    <w:rsid w:val="003816CE"/>
    <w:rsid w:val="00395968"/>
    <w:rsid w:val="003B0675"/>
    <w:rsid w:val="003C0734"/>
    <w:rsid w:val="003D472F"/>
    <w:rsid w:val="003F22F0"/>
    <w:rsid w:val="004006EA"/>
    <w:rsid w:val="00403C68"/>
    <w:rsid w:val="0040717F"/>
    <w:rsid w:val="0041279B"/>
    <w:rsid w:val="00415535"/>
    <w:rsid w:val="00426C41"/>
    <w:rsid w:val="00427906"/>
    <w:rsid w:val="00432279"/>
    <w:rsid w:val="004368BF"/>
    <w:rsid w:val="00436B9F"/>
    <w:rsid w:val="004445C7"/>
    <w:rsid w:val="004502BA"/>
    <w:rsid w:val="00454474"/>
    <w:rsid w:val="00471D04"/>
    <w:rsid w:val="004927AC"/>
    <w:rsid w:val="004B3AD9"/>
    <w:rsid w:val="004E7016"/>
    <w:rsid w:val="004E7E94"/>
    <w:rsid w:val="004F4438"/>
    <w:rsid w:val="00523428"/>
    <w:rsid w:val="00533150"/>
    <w:rsid w:val="005441FD"/>
    <w:rsid w:val="005555E9"/>
    <w:rsid w:val="005618AB"/>
    <w:rsid w:val="00562D56"/>
    <w:rsid w:val="00571AA5"/>
    <w:rsid w:val="00597D55"/>
    <w:rsid w:val="005A7E82"/>
    <w:rsid w:val="005B77C7"/>
    <w:rsid w:val="005C7343"/>
    <w:rsid w:val="005D2B82"/>
    <w:rsid w:val="005D6CEE"/>
    <w:rsid w:val="005F0DB9"/>
    <w:rsid w:val="00601EEB"/>
    <w:rsid w:val="00604A02"/>
    <w:rsid w:val="0060577B"/>
    <w:rsid w:val="006069A8"/>
    <w:rsid w:val="00612B75"/>
    <w:rsid w:val="0062093B"/>
    <w:rsid w:val="0062385E"/>
    <w:rsid w:val="0063005E"/>
    <w:rsid w:val="00633B17"/>
    <w:rsid w:val="00653380"/>
    <w:rsid w:val="0065723E"/>
    <w:rsid w:val="00660FF7"/>
    <w:rsid w:val="006640CC"/>
    <w:rsid w:val="006A3AA8"/>
    <w:rsid w:val="006B1378"/>
    <w:rsid w:val="006C3802"/>
    <w:rsid w:val="006D31F6"/>
    <w:rsid w:val="006E0DB6"/>
    <w:rsid w:val="006F1338"/>
    <w:rsid w:val="006F2383"/>
    <w:rsid w:val="006F4D94"/>
    <w:rsid w:val="006F7D1A"/>
    <w:rsid w:val="007134CD"/>
    <w:rsid w:val="00730D9F"/>
    <w:rsid w:val="00732252"/>
    <w:rsid w:val="0075160B"/>
    <w:rsid w:val="00751898"/>
    <w:rsid w:val="00772145"/>
    <w:rsid w:val="007C05F7"/>
    <w:rsid w:val="007C2792"/>
    <w:rsid w:val="007D08CA"/>
    <w:rsid w:val="007F0A71"/>
    <w:rsid w:val="00816C1A"/>
    <w:rsid w:val="00821F55"/>
    <w:rsid w:val="00826545"/>
    <w:rsid w:val="00835C48"/>
    <w:rsid w:val="0085658B"/>
    <w:rsid w:val="00875C90"/>
    <w:rsid w:val="00887B50"/>
    <w:rsid w:val="0089384D"/>
    <w:rsid w:val="008A0540"/>
    <w:rsid w:val="008A538E"/>
    <w:rsid w:val="008B5D68"/>
    <w:rsid w:val="008C2E1A"/>
    <w:rsid w:val="008D2D2F"/>
    <w:rsid w:val="008E761D"/>
    <w:rsid w:val="008F7C8D"/>
    <w:rsid w:val="009007CB"/>
    <w:rsid w:val="00925357"/>
    <w:rsid w:val="00937BE8"/>
    <w:rsid w:val="00940CE5"/>
    <w:rsid w:val="00956A0A"/>
    <w:rsid w:val="00976AB0"/>
    <w:rsid w:val="00984238"/>
    <w:rsid w:val="00993802"/>
    <w:rsid w:val="009A671F"/>
    <w:rsid w:val="009B12B7"/>
    <w:rsid w:val="009C1203"/>
    <w:rsid w:val="009D3C09"/>
    <w:rsid w:val="009D6174"/>
    <w:rsid w:val="009E0328"/>
    <w:rsid w:val="009E138F"/>
    <w:rsid w:val="009E6373"/>
    <w:rsid w:val="00A338C5"/>
    <w:rsid w:val="00A574E6"/>
    <w:rsid w:val="00A657A6"/>
    <w:rsid w:val="00A675FC"/>
    <w:rsid w:val="00A846EA"/>
    <w:rsid w:val="00A91B48"/>
    <w:rsid w:val="00AB2CB7"/>
    <w:rsid w:val="00AE3BBB"/>
    <w:rsid w:val="00B03C1A"/>
    <w:rsid w:val="00B03DCC"/>
    <w:rsid w:val="00B0532C"/>
    <w:rsid w:val="00B30D57"/>
    <w:rsid w:val="00B3352B"/>
    <w:rsid w:val="00B720E5"/>
    <w:rsid w:val="00B90A33"/>
    <w:rsid w:val="00BB5FAD"/>
    <w:rsid w:val="00BC6930"/>
    <w:rsid w:val="00BE229C"/>
    <w:rsid w:val="00BE466F"/>
    <w:rsid w:val="00BE56FB"/>
    <w:rsid w:val="00C13FC3"/>
    <w:rsid w:val="00C32A39"/>
    <w:rsid w:val="00C611F1"/>
    <w:rsid w:val="00C6344F"/>
    <w:rsid w:val="00C81366"/>
    <w:rsid w:val="00C96B25"/>
    <w:rsid w:val="00CA298A"/>
    <w:rsid w:val="00CA55A6"/>
    <w:rsid w:val="00CB6B05"/>
    <w:rsid w:val="00CC0A67"/>
    <w:rsid w:val="00CC7BA3"/>
    <w:rsid w:val="00CE1D37"/>
    <w:rsid w:val="00CE761A"/>
    <w:rsid w:val="00D035B8"/>
    <w:rsid w:val="00D152AF"/>
    <w:rsid w:val="00D217A4"/>
    <w:rsid w:val="00D255E3"/>
    <w:rsid w:val="00D322C3"/>
    <w:rsid w:val="00D4764E"/>
    <w:rsid w:val="00D81C08"/>
    <w:rsid w:val="00DA1154"/>
    <w:rsid w:val="00DA57E8"/>
    <w:rsid w:val="00DB2AC5"/>
    <w:rsid w:val="00DC603C"/>
    <w:rsid w:val="00DE4FA6"/>
    <w:rsid w:val="00E33DCF"/>
    <w:rsid w:val="00E44023"/>
    <w:rsid w:val="00E6253C"/>
    <w:rsid w:val="00E85C78"/>
    <w:rsid w:val="00E871ED"/>
    <w:rsid w:val="00E902D2"/>
    <w:rsid w:val="00EB047B"/>
    <w:rsid w:val="00EB2620"/>
    <w:rsid w:val="00EC07EF"/>
    <w:rsid w:val="00ED3A70"/>
    <w:rsid w:val="00ED5C54"/>
    <w:rsid w:val="00EE0C75"/>
    <w:rsid w:val="00EF5A79"/>
    <w:rsid w:val="00F01703"/>
    <w:rsid w:val="00F16629"/>
    <w:rsid w:val="00F1726D"/>
    <w:rsid w:val="00F22112"/>
    <w:rsid w:val="00F44401"/>
    <w:rsid w:val="00F74FE6"/>
    <w:rsid w:val="00F75E84"/>
    <w:rsid w:val="00F84A87"/>
    <w:rsid w:val="00F901DE"/>
    <w:rsid w:val="00F911FA"/>
    <w:rsid w:val="00FB089C"/>
    <w:rsid w:val="00FB2A12"/>
    <w:rsid w:val="00FB3D44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B5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B5D68"/>
    <w:rPr>
      <w:color w:val="000000"/>
    </w:rPr>
  </w:style>
  <w:style w:type="paragraph" w:styleId="ac">
    <w:name w:val="footer"/>
    <w:basedOn w:val="a"/>
    <w:link w:val="ad"/>
    <w:uiPriority w:val="99"/>
    <w:rsid w:val="008B5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B5D68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45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4045</Words>
  <Characters>23061</Characters>
  <Application>Microsoft Office Word</Application>
  <DocSecurity>0</DocSecurity>
  <Lines>192</Lines>
  <Paragraphs>54</Paragraphs>
  <ScaleCrop>false</ScaleCrop>
  <Company>Microsoft</Company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yakovlev</cp:lastModifiedBy>
  <cp:revision>31</cp:revision>
  <dcterms:created xsi:type="dcterms:W3CDTF">2017-04-17T08:51:00Z</dcterms:created>
  <dcterms:modified xsi:type="dcterms:W3CDTF">2017-06-19T10:19:00Z</dcterms:modified>
</cp:coreProperties>
</file>