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E8" w:rsidRPr="00780B48" w:rsidRDefault="00AF4BE8" w:rsidP="00AF4BE8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Примерная форма договора залога имущества</w:t>
      </w: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80B48">
        <w:rPr>
          <w:rFonts w:ascii="Times New Roman" w:hAnsi="Times New Roman"/>
          <w:b/>
          <w:sz w:val="24"/>
          <w:szCs w:val="24"/>
          <w:lang w:eastAsia="zh-CN"/>
        </w:rPr>
        <w:t>Договор залога имущества</w:t>
      </w:r>
    </w:p>
    <w:p w:rsidR="00AF4BE8" w:rsidRPr="00780B48" w:rsidRDefault="00AF4BE8" w:rsidP="00AF4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24"/>
        <w:gridCol w:w="4631"/>
      </w:tblGrid>
      <w:tr w:rsidR="00AF4BE8" w:rsidRPr="00780B48" w:rsidTr="00077BC1">
        <w:tc>
          <w:tcPr>
            <w:tcW w:w="2501" w:type="pct"/>
            <w:hideMark/>
          </w:tcPr>
          <w:p w:rsidR="00AF4BE8" w:rsidRPr="00780B48" w:rsidRDefault="00AF4BE8" w:rsidP="00077B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0B48">
              <w:rPr>
                <w:rFonts w:ascii="Times New Roman" w:hAnsi="Times New Roman" w:cs="Times New Roman"/>
              </w:rPr>
              <w:t>г. [</w:t>
            </w:r>
            <w:r w:rsidRPr="00780B48">
              <w:rPr>
                <w:rStyle w:val="a3"/>
                <w:rFonts w:ascii="Times New Roman" w:hAnsi="Times New Roman" w:cs="Times New Roman"/>
              </w:rPr>
              <w:t>место заключения договора</w:t>
            </w:r>
            <w:r w:rsidRPr="00780B48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52" w:type="pct"/>
            <w:hideMark/>
          </w:tcPr>
          <w:p w:rsidR="00AF4BE8" w:rsidRPr="00780B48" w:rsidRDefault="00AF4BE8" w:rsidP="00077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B48">
              <w:rPr>
                <w:rFonts w:ascii="Times New Roman" w:hAnsi="Times New Roman" w:cs="Times New Roman"/>
              </w:rPr>
              <w:t>[</w:t>
            </w:r>
            <w:r w:rsidRPr="00780B48">
              <w:rPr>
                <w:rStyle w:val="a3"/>
                <w:rFonts w:ascii="Times New Roman" w:hAnsi="Times New Roman" w:cs="Times New Roman"/>
              </w:rPr>
              <w:t>дата заключения договора</w:t>
            </w:r>
            <w:r w:rsidRPr="00780B48">
              <w:rPr>
                <w:rFonts w:ascii="Times New Roman" w:hAnsi="Times New Roman" w:cs="Times New Roman"/>
              </w:rPr>
              <w:t>]</w:t>
            </w:r>
          </w:p>
        </w:tc>
      </w:tr>
    </w:tbl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[</w:t>
      </w:r>
      <w:r w:rsidRPr="00780B48">
        <w:rPr>
          <w:rStyle w:val="a3"/>
          <w:rFonts w:ascii="Times New Roman" w:hAnsi="Times New Roman"/>
          <w:sz w:val="24"/>
          <w:szCs w:val="24"/>
        </w:rPr>
        <w:t>Наименование члена Ассоциации</w:t>
      </w:r>
      <w:r w:rsidRPr="00780B48">
        <w:rPr>
          <w:rFonts w:ascii="Times New Roman" w:hAnsi="Times New Roman"/>
          <w:sz w:val="24"/>
          <w:szCs w:val="24"/>
        </w:rPr>
        <w:t>] в лице [</w:t>
      </w:r>
      <w:r w:rsidRPr="00780B48">
        <w:rPr>
          <w:rStyle w:val="a3"/>
          <w:rFonts w:ascii="Times New Roman" w:hAnsi="Times New Roman"/>
          <w:sz w:val="24"/>
          <w:szCs w:val="24"/>
        </w:rPr>
        <w:t>должность, Ф. И. О.</w:t>
      </w:r>
      <w:r w:rsidRPr="00780B48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780B48">
        <w:rPr>
          <w:rStyle w:val="a3"/>
          <w:rFonts w:ascii="Times New Roman" w:hAnsi="Times New Roman"/>
          <w:sz w:val="24"/>
          <w:szCs w:val="24"/>
        </w:rPr>
        <w:t>документ, подтверждающий полномочия</w:t>
      </w:r>
      <w:r w:rsidRPr="00780B48">
        <w:rPr>
          <w:rFonts w:ascii="Times New Roman" w:hAnsi="Times New Roman"/>
          <w:sz w:val="24"/>
          <w:szCs w:val="24"/>
        </w:rPr>
        <w:t>], именуемое в дальнейшем "Залогодатель", с одной стороны и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[</w:t>
      </w:r>
      <w:r w:rsidRPr="00780B48">
        <w:rPr>
          <w:rStyle w:val="a3"/>
          <w:rFonts w:ascii="Times New Roman" w:hAnsi="Times New Roman"/>
          <w:sz w:val="24"/>
          <w:szCs w:val="24"/>
        </w:rPr>
        <w:t>Наименование Ассоциации</w:t>
      </w:r>
      <w:r w:rsidRPr="00780B48">
        <w:rPr>
          <w:rFonts w:ascii="Times New Roman" w:hAnsi="Times New Roman"/>
          <w:sz w:val="24"/>
          <w:szCs w:val="24"/>
        </w:rPr>
        <w:t>] в лице [</w:t>
      </w:r>
      <w:r w:rsidRPr="00780B48">
        <w:rPr>
          <w:rStyle w:val="a3"/>
          <w:rFonts w:ascii="Times New Roman" w:hAnsi="Times New Roman"/>
          <w:sz w:val="24"/>
          <w:szCs w:val="24"/>
        </w:rPr>
        <w:t>должность, Ф. И. О.</w:t>
      </w:r>
      <w:r w:rsidRPr="00780B48">
        <w:rPr>
          <w:rFonts w:ascii="Times New Roman" w:hAnsi="Times New Roman"/>
          <w:sz w:val="24"/>
          <w:szCs w:val="24"/>
        </w:rPr>
        <w:t>], действующего на основании [</w:t>
      </w:r>
      <w:r w:rsidRPr="00780B48">
        <w:rPr>
          <w:rStyle w:val="a3"/>
          <w:rFonts w:ascii="Times New Roman" w:hAnsi="Times New Roman"/>
          <w:sz w:val="24"/>
          <w:szCs w:val="24"/>
        </w:rPr>
        <w:t>документ, подтверждающий полномочия</w:t>
      </w:r>
      <w:r w:rsidRPr="00780B48">
        <w:rPr>
          <w:rFonts w:ascii="Times New Roman" w:hAnsi="Times New Roman"/>
          <w:sz w:val="24"/>
          <w:szCs w:val="24"/>
        </w:rPr>
        <w:t>], именуемая в дальнейшем "Залогодержатель", с другой стороны, а вместе именуемые "Стороны", заключили договор о нижеследующем: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sub_1"/>
      <w:r w:rsidRPr="00780B48">
        <w:rPr>
          <w:rFonts w:ascii="Times New Roman" w:hAnsi="Times New Roman"/>
          <w:b/>
          <w:sz w:val="24"/>
          <w:szCs w:val="24"/>
          <w:lang w:eastAsia="zh-CN"/>
        </w:rPr>
        <w:t>1. Предмет договора</w:t>
      </w:r>
    </w:p>
    <w:bookmarkEnd w:id="0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передает в залог Залогодержателю Имущество, принадлежащее ему на праве собственности.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(далее также Предмет залога) преимущественно перед другими кредиторами Залогодателя.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1" w:name="sub_2"/>
      <w:r w:rsidRPr="00780B48">
        <w:rPr>
          <w:rFonts w:ascii="Times New Roman" w:hAnsi="Times New Roman"/>
          <w:b/>
          <w:sz w:val="24"/>
          <w:szCs w:val="24"/>
          <w:lang w:eastAsia="zh-CN"/>
        </w:rPr>
        <w:t>2. Предмет залога</w:t>
      </w:r>
    </w:p>
    <w:bookmarkEnd w:id="1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2.1. Предметом залога по настоящему договору является [</w:t>
      </w:r>
      <w:r w:rsidRPr="00780B48">
        <w:rPr>
          <w:rStyle w:val="a3"/>
          <w:rFonts w:ascii="Times New Roman" w:hAnsi="Times New Roman"/>
          <w:sz w:val="24"/>
          <w:szCs w:val="24"/>
        </w:rPr>
        <w:t>характеристика, индивидуализирующие признаки имущества</w:t>
      </w:r>
      <w:r w:rsidRPr="00780B48">
        <w:rPr>
          <w:rFonts w:ascii="Times New Roman" w:hAnsi="Times New Roman"/>
          <w:sz w:val="24"/>
          <w:szCs w:val="24"/>
        </w:rPr>
        <w:t>].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2.3. Предмет залога не обременен какими-либо обязательствами Залогодателя перед третьими лицами (кроме названных Залогодержателю) и свободен от их притязаний, под арестом или запрещением не состоит.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2.5. Заложенное имущество остается в пользовании у Залогодателя.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2.6. В случае перехода прав на заложенное Имущество от Залогодателя к другому лицу в результате возмездного или безвозмездного отчуждения этого имущества (за исключением случаев, предусмотренных Гражданским кодексом РФ) либо в порядке универсального правопреемства залог сохраняется.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" w:name="sub_3"/>
      <w:r w:rsidRPr="00780B48">
        <w:rPr>
          <w:rFonts w:ascii="Times New Roman" w:hAnsi="Times New Roman"/>
          <w:b/>
          <w:sz w:val="24"/>
          <w:szCs w:val="24"/>
          <w:lang w:eastAsia="zh-CN"/>
        </w:rPr>
        <w:t>3. Оценка имущества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31"/>
      <w:bookmarkEnd w:id="2"/>
      <w:r w:rsidRPr="00780B48">
        <w:rPr>
          <w:rFonts w:ascii="Times New Roman" w:hAnsi="Times New Roman"/>
          <w:sz w:val="24"/>
          <w:szCs w:val="24"/>
        </w:rPr>
        <w:t>3.1. Оценка Имущества производится по взаимному согласию Залогодателя и Залогодержателя. По соглашению сторон оценочная стоимость Имущества составляет на дату заключения настоящего договора [</w:t>
      </w:r>
      <w:r w:rsidRPr="00780B48">
        <w:rPr>
          <w:rStyle w:val="a3"/>
          <w:rFonts w:ascii="Times New Roman" w:hAnsi="Times New Roman"/>
          <w:sz w:val="24"/>
          <w:szCs w:val="24"/>
        </w:rPr>
        <w:t>сумма цифрами и прописью</w:t>
      </w:r>
      <w:r w:rsidRPr="00780B48">
        <w:rPr>
          <w:rFonts w:ascii="Times New Roman" w:hAnsi="Times New Roman"/>
          <w:sz w:val="24"/>
          <w:szCs w:val="24"/>
        </w:rPr>
        <w:t>] рублей.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0B48">
        <w:rPr>
          <w:rFonts w:ascii="Times New Roman" w:hAnsi="Times New Roman"/>
          <w:i/>
          <w:sz w:val="24"/>
          <w:szCs w:val="24"/>
        </w:rPr>
        <w:t>(может проведена независимая оценки, приведены данные отчета)</w:t>
      </w:r>
    </w:p>
    <w:bookmarkEnd w:id="3"/>
    <w:p w:rsidR="00AF4BE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3.2.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:rsidR="00AF4BE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4" w:name="sub_4"/>
      <w:r w:rsidRPr="00780B48">
        <w:rPr>
          <w:rFonts w:ascii="Times New Roman" w:hAnsi="Times New Roman"/>
          <w:b/>
          <w:sz w:val="24"/>
          <w:szCs w:val="24"/>
          <w:lang w:eastAsia="en-US"/>
        </w:rPr>
        <w:t>4. Обязательство, обеспечиваемое залогом</w:t>
      </w:r>
    </w:p>
    <w:bookmarkEnd w:id="4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lastRenderedPageBreak/>
        <w:t>4.1. Залог Имущества обеспечивает исполнение Залогодателем перед Залогодержателем [</w:t>
      </w:r>
      <w:r w:rsidRPr="00780B48">
        <w:rPr>
          <w:rStyle w:val="a3"/>
          <w:rFonts w:ascii="Times New Roman" w:hAnsi="Times New Roman"/>
          <w:sz w:val="24"/>
          <w:szCs w:val="24"/>
        </w:rPr>
        <w:t xml:space="preserve">вписать нужное, например, </w:t>
      </w:r>
      <w:r w:rsidRPr="00780B48">
        <w:rPr>
          <w:rFonts w:ascii="Times New Roman" w:hAnsi="Times New Roman"/>
          <w:i/>
          <w:sz w:val="24"/>
          <w:szCs w:val="24"/>
        </w:rPr>
        <w:t xml:space="preserve">Договор залога заключается в качестве обеспечения исполнения обязательств Залогодателя как заемщика по договору займа, заключенного 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№938 от 27.06.2020, </w:t>
      </w:r>
      <w:r w:rsidRPr="005A7695">
        <w:rPr>
          <w:rFonts w:ascii="Times New Roman" w:hAnsi="Times New Roman"/>
          <w:i/>
        </w:rPr>
        <w:t xml:space="preserve">Постановлением Правительства Российской Федерации от 20.03.2021 г. </w:t>
      </w:r>
      <w:r>
        <w:rPr>
          <w:rFonts w:ascii="Times New Roman" w:hAnsi="Times New Roman"/>
          <w:i/>
        </w:rPr>
        <w:t xml:space="preserve"> </w:t>
      </w:r>
      <w:r w:rsidRPr="005A7695">
        <w:rPr>
          <w:rFonts w:ascii="Times New Roman" w:hAnsi="Times New Roman"/>
          <w:i/>
        </w:rPr>
        <w:t>№ 423 "О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>
        <w:rPr>
          <w:rFonts w:ascii="Times New Roman" w:hAnsi="Times New Roman"/>
          <w:i/>
        </w:rPr>
        <w:t xml:space="preserve">, </w:t>
      </w:r>
      <w:r w:rsidRPr="00780B48">
        <w:rPr>
          <w:rFonts w:ascii="Times New Roman" w:hAnsi="Times New Roman"/>
          <w:i/>
          <w:sz w:val="24"/>
          <w:szCs w:val="24"/>
        </w:rPr>
        <w:t>заем выдан в соответст</w:t>
      </w:r>
      <w:r>
        <w:rPr>
          <w:rFonts w:ascii="Times New Roman" w:hAnsi="Times New Roman"/>
          <w:i/>
          <w:sz w:val="24"/>
          <w:szCs w:val="24"/>
        </w:rPr>
        <w:t xml:space="preserve">вии </w:t>
      </w:r>
      <w:r w:rsidRPr="004D511E">
        <w:rPr>
          <w:rFonts w:ascii="Times New Roman" w:hAnsi="Times New Roman"/>
          <w:i/>
          <w:sz w:val="24"/>
          <w:szCs w:val="24"/>
        </w:rPr>
        <w:t>с решением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511E">
        <w:rPr>
          <w:rStyle w:val="a3"/>
          <w:rFonts w:ascii="Times New Roman" w:hAnsi="Times New Roman"/>
          <w:i/>
          <w:sz w:val="24"/>
          <w:szCs w:val="24"/>
        </w:rPr>
        <w:t>Совета</w:t>
      </w:r>
      <w:r>
        <w:rPr>
          <w:rStyle w:val="a3"/>
          <w:rFonts w:ascii="Times New Roman" w:hAnsi="Times New Roman"/>
          <w:i/>
          <w:sz w:val="24"/>
          <w:szCs w:val="24"/>
        </w:rPr>
        <w:t xml:space="preserve">, в </w:t>
      </w:r>
      <w:r w:rsidRPr="00780B48">
        <w:rPr>
          <w:rStyle w:val="a3"/>
          <w:rFonts w:ascii="Times New Roman" w:hAnsi="Times New Roman"/>
          <w:i/>
          <w:sz w:val="24"/>
          <w:szCs w:val="24"/>
        </w:rPr>
        <w:t xml:space="preserve">размере </w:t>
      </w:r>
      <w:r w:rsidRPr="00780B48">
        <w:rPr>
          <w:rFonts w:ascii="Times New Roman" w:hAnsi="Times New Roman"/>
          <w:i/>
          <w:sz w:val="24"/>
          <w:szCs w:val="24"/>
        </w:rPr>
        <w:t>[</w:t>
      </w:r>
      <w:r w:rsidRPr="00780B48">
        <w:rPr>
          <w:rStyle w:val="a3"/>
          <w:rFonts w:ascii="Times New Roman" w:hAnsi="Times New Roman"/>
          <w:i/>
          <w:sz w:val="24"/>
          <w:szCs w:val="24"/>
        </w:rPr>
        <w:t>сумма цифрами и прописью</w:t>
      </w:r>
      <w:r w:rsidRPr="00780B48">
        <w:rPr>
          <w:rFonts w:ascii="Times New Roman" w:hAnsi="Times New Roman"/>
          <w:i/>
          <w:sz w:val="24"/>
          <w:szCs w:val="24"/>
        </w:rPr>
        <w:t>] </w:t>
      </w:r>
      <w:r w:rsidRPr="00780B48">
        <w:rPr>
          <w:rStyle w:val="a3"/>
          <w:rFonts w:ascii="Times New Roman" w:hAnsi="Times New Roman"/>
          <w:i/>
          <w:sz w:val="24"/>
          <w:szCs w:val="24"/>
        </w:rPr>
        <w:t>рублей</w:t>
      </w:r>
      <w:r w:rsidRPr="00780B48">
        <w:rPr>
          <w:rFonts w:ascii="Times New Roman" w:hAnsi="Times New Roman"/>
          <w:i/>
          <w:sz w:val="24"/>
          <w:szCs w:val="24"/>
        </w:rPr>
        <w:t>].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5" w:name="sub_5"/>
      <w:r w:rsidRPr="00780B48">
        <w:rPr>
          <w:rFonts w:ascii="Times New Roman" w:hAnsi="Times New Roman"/>
          <w:b/>
          <w:sz w:val="24"/>
          <w:szCs w:val="24"/>
          <w:lang w:eastAsia="en-US"/>
        </w:rPr>
        <w:t>5. Права и обязанности сторон</w:t>
      </w:r>
    </w:p>
    <w:bookmarkEnd w:id="5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5.1. Залогодатель обязуется: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5.1.1.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5.1.2. Немедленно уведомлять Залогодержателя о возникновении угрозы утраты или повреждения заложенного Имущества.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5.1.3. Не препятствовать Залогодержателю контролировать выполнение Залогодателем условий настоящего договора.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5.1.4. Не передавать Имущество в последующий залог третьим лицам без согласия Залогодержателя.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5.1.5. В течение [</w:t>
      </w:r>
      <w:r w:rsidRPr="00780B48">
        <w:rPr>
          <w:rStyle w:val="a3"/>
          <w:rFonts w:ascii="Times New Roman" w:hAnsi="Times New Roman"/>
          <w:sz w:val="24"/>
          <w:szCs w:val="24"/>
        </w:rPr>
        <w:t>срок</w:t>
      </w:r>
      <w:r w:rsidRPr="00780B48">
        <w:rPr>
          <w:rFonts w:ascii="Times New Roman" w:hAnsi="Times New Roman"/>
          <w:sz w:val="24"/>
          <w:szCs w:val="24"/>
        </w:rPr>
        <w:t>] застраховать Предмет залога от риска утраты и причинения ущерба на сумму [</w:t>
      </w:r>
      <w:r w:rsidRPr="00780B48">
        <w:rPr>
          <w:rStyle w:val="a3"/>
          <w:rFonts w:ascii="Times New Roman" w:hAnsi="Times New Roman"/>
          <w:sz w:val="24"/>
          <w:szCs w:val="24"/>
        </w:rPr>
        <w:t>сумма цифрами и прописью</w:t>
      </w:r>
      <w:r w:rsidRPr="00780B48">
        <w:rPr>
          <w:rFonts w:ascii="Times New Roman" w:hAnsi="Times New Roman"/>
          <w:sz w:val="24"/>
          <w:szCs w:val="24"/>
        </w:rPr>
        <w:t>] рублей в [</w:t>
      </w:r>
      <w:r w:rsidRPr="00780B48">
        <w:rPr>
          <w:rStyle w:val="a3"/>
          <w:rFonts w:ascii="Times New Roman" w:hAnsi="Times New Roman"/>
          <w:sz w:val="24"/>
          <w:szCs w:val="24"/>
        </w:rPr>
        <w:t>наименование страховой компании</w:t>
      </w:r>
      <w:proofErr w:type="gramStart"/>
      <w:r w:rsidRPr="00780B48">
        <w:rPr>
          <w:rFonts w:ascii="Times New Roman" w:hAnsi="Times New Roman"/>
          <w:sz w:val="24"/>
          <w:szCs w:val="24"/>
        </w:rPr>
        <w:t>].(</w:t>
      </w:r>
      <w:proofErr w:type="gramEnd"/>
      <w:r w:rsidRPr="00780B48">
        <w:rPr>
          <w:rFonts w:ascii="Times New Roman" w:hAnsi="Times New Roman"/>
          <w:i/>
          <w:sz w:val="24"/>
          <w:szCs w:val="24"/>
        </w:rPr>
        <w:t>необязательный пункт</w:t>
      </w:r>
      <w:r w:rsidRPr="00780B48">
        <w:rPr>
          <w:rFonts w:ascii="Times New Roman" w:hAnsi="Times New Roman"/>
          <w:sz w:val="24"/>
          <w:szCs w:val="24"/>
        </w:rPr>
        <w:t>)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5.2.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5.3. Залогодержатель имеет право: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5.3.1. Проверять по документам и фактически наличие, состояние и условия хранения Предмета залога.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5.3.2. Требовать от Залогодателя применения мер, необходимых для сохранения заложенного Имущества.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5.3.4. Передать свои права по настоящему договору другому лицу с соблюдением правил о передаче прав кредитора путем уступки требования.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РФ.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 xml:space="preserve">5.3.6. После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</w:t>
      </w:r>
      <w:hyperlink r:id="rId4" w:history="1">
        <w:r w:rsidRPr="00780B48">
          <w:rPr>
            <w:rFonts w:ascii="Times New Roman" w:hAnsi="Times New Roman"/>
            <w:sz w:val="24"/>
            <w:szCs w:val="24"/>
          </w:rPr>
          <w:t>п. 2 ст. 351</w:t>
        </w:r>
      </w:hyperlink>
      <w:r w:rsidRPr="00780B48">
        <w:rPr>
          <w:rFonts w:ascii="Times New Roman" w:hAnsi="Times New Roman"/>
          <w:sz w:val="24"/>
          <w:szCs w:val="24"/>
        </w:rPr>
        <w:t xml:space="preserve"> ГК РФ.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 xml:space="preserve">5.3.7. Преимущественно перед другими кредиторами Залогодателя получить удовлетворение обеспеченного залогом требования также за счет сумм и имущества, указанных в </w:t>
      </w:r>
      <w:hyperlink r:id="rId5" w:history="1">
        <w:r w:rsidRPr="00780B48">
          <w:rPr>
            <w:rFonts w:ascii="Times New Roman" w:hAnsi="Times New Roman"/>
            <w:sz w:val="24"/>
            <w:szCs w:val="24"/>
          </w:rPr>
          <w:t>п. 2 ст. 334</w:t>
        </w:r>
      </w:hyperlink>
      <w:r w:rsidRPr="00780B48">
        <w:rPr>
          <w:rFonts w:ascii="Times New Roman" w:hAnsi="Times New Roman"/>
          <w:sz w:val="24"/>
          <w:szCs w:val="24"/>
        </w:rPr>
        <w:t xml:space="preserve"> ГК РФ.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5.4. Залогодатель имеет право: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lastRenderedPageBreak/>
        <w:t>5.4.1. Пользоваться Предметом залога в соответствии с его назначением.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5.4.2. С согласия Залогодержателя произвести замену Предмета залога.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5.4.3. В случае если Предмет залога погиб или поврежден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6" w:name="sub_6"/>
      <w:r w:rsidRPr="00780B48">
        <w:rPr>
          <w:rFonts w:ascii="Times New Roman" w:hAnsi="Times New Roman"/>
          <w:b/>
          <w:sz w:val="24"/>
          <w:szCs w:val="24"/>
          <w:lang w:eastAsia="en-US"/>
        </w:rPr>
        <w:t>6. Основания и порядок обращения взыскания на предмет залога</w:t>
      </w:r>
    </w:p>
    <w:bookmarkEnd w:id="6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6.2. Стороны настоящего договора согласились,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350.1, 350.2 Гражданского кодекса РФ.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6.4. Согласованная сторонами в пункте 3.1 настоящего договора стоимость Предмета залога признается ценой реализации (начальной продажной ценой) Предмета залога при обращении на него взыскания.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свое требование в непогашенной части за счет иного имущества Залогодателя, не пользуясь преимуществом, основанным на залоге.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6.6. Залогодержатель вправе предъявить в суд требование об обращении взыскания на Предмет залога. 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7" w:name="sub_7"/>
      <w:r w:rsidRPr="00780B48">
        <w:rPr>
          <w:rFonts w:ascii="Times New Roman" w:hAnsi="Times New Roman"/>
          <w:b/>
          <w:sz w:val="24"/>
          <w:szCs w:val="24"/>
          <w:lang w:eastAsia="en-US"/>
        </w:rPr>
        <w:t>7. Прекращение залога</w:t>
      </w:r>
    </w:p>
    <w:bookmarkEnd w:id="7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7.1. Залог Имущества по настоящему договору прекращается по основаниям, указанным в п. 1 ст. 352 Гражданского кодекса РФ.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8" w:name="sub_8"/>
      <w:r w:rsidRPr="00780B48">
        <w:rPr>
          <w:rFonts w:ascii="Times New Roman" w:hAnsi="Times New Roman"/>
          <w:b/>
          <w:sz w:val="24"/>
          <w:szCs w:val="24"/>
          <w:lang w:eastAsia="en-US"/>
        </w:rPr>
        <w:t>8. Ответственность сторон</w:t>
      </w:r>
    </w:p>
    <w:bookmarkEnd w:id="8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8.2. Залогодатель несет риск случайной гибели или случайного повреждения заложенного Имущества.</w:t>
      </w: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9" w:name="sub_9"/>
      <w:r w:rsidRPr="00780B48">
        <w:rPr>
          <w:rFonts w:ascii="Times New Roman" w:hAnsi="Times New Roman"/>
          <w:b/>
          <w:sz w:val="24"/>
          <w:szCs w:val="24"/>
          <w:lang w:eastAsia="en-US"/>
        </w:rPr>
        <w:t>9. Порядок разрешения споров</w:t>
      </w:r>
    </w:p>
    <w:bookmarkEnd w:id="9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9.2. В случае, если Стороны не придут к соглашению, споры разрешаются в соответствии с действующим законодательством РФ в [</w:t>
      </w:r>
      <w:r w:rsidRPr="00780B48">
        <w:rPr>
          <w:rStyle w:val="a3"/>
          <w:rFonts w:ascii="Times New Roman" w:hAnsi="Times New Roman"/>
          <w:sz w:val="24"/>
          <w:szCs w:val="24"/>
        </w:rPr>
        <w:t>наименование суда</w:t>
      </w:r>
      <w:r w:rsidRPr="00780B48">
        <w:rPr>
          <w:rFonts w:ascii="Times New Roman" w:hAnsi="Times New Roman"/>
          <w:sz w:val="24"/>
          <w:szCs w:val="24"/>
        </w:rPr>
        <w:t xml:space="preserve">], </w:t>
      </w:r>
      <w:r w:rsidRPr="00780B48">
        <w:rPr>
          <w:rFonts w:ascii="Times New Roman" w:hAnsi="Times New Roman"/>
          <w:i/>
          <w:sz w:val="24"/>
          <w:szCs w:val="24"/>
        </w:rPr>
        <w:t>Третейского суда.</w:t>
      </w:r>
    </w:p>
    <w:p w:rsidR="00AF4BE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10" w:name="sub_10"/>
      <w:r w:rsidRPr="00780B48">
        <w:rPr>
          <w:rFonts w:ascii="Times New Roman" w:hAnsi="Times New Roman"/>
          <w:b/>
          <w:sz w:val="24"/>
          <w:szCs w:val="24"/>
          <w:lang w:eastAsia="en-US"/>
        </w:rPr>
        <w:lastRenderedPageBreak/>
        <w:t>10. Заключительные положения</w:t>
      </w:r>
    </w:p>
    <w:bookmarkEnd w:id="10"/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10.2. Настоящий договор вступает в силу с момента его подп</w:t>
      </w:r>
      <w:r>
        <w:rPr>
          <w:rFonts w:ascii="Times New Roman" w:hAnsi="Times New Roman"/>
          <w:sz w:val="24"/>
          <w:szCs w:val="24"/>
        </w:rPr>
        <w:t xml:space="preserve">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 xml:space="preserve">до </w:t>
      </w:r>
      <w:r w:rsidRPr="00780B48">
        <w:rPr>
          <w:rFonts w:ascii="Times New Roman" w:hAnsi="Times New Roman"/>
          <w:sz w:val="24"/>
          <w:szCs w:val="24"/>
        </w:rPr>
        <w:t>прекращения</w:t>
      </w:r>
      <w:proofErr w:type="gramEnd"/>
      <w:r w:rsidRPr="00780B48">
        <w:rPr>
          <w:rFonts w:ascii="Times New Roman" w:hAnsi="Times New Roman"/>
          <w:sz w:val="24"/>
          <w:szCs w:val="24"/>
        </w:rPr>
        <w:t xml:space="preserve"> обеспеченного залогом обязательства или наступления других обстоятельств, предусмотренных действующим гражданским законодательством РФ.</w:t>
      </w:r>
    </w:p>
    <w:p w:rsidR="00AF4BE8" w:rsidRPr="00780B48" w:rsidRDefault="00AF4BE8" w:rsidP="00AF4BE8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r w:rsidRPr="00780B48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(Примечание. В соответствии с </w:t>
      </w:r>
      <w:proofErr w:type="spellStart"/>
      <w:r w:rsidRPr="00780B48">
        <w:rPr>
          <w:rFonts w:ascii="Times New Roman" w:hAnsi="Times New Roman" w:cs="Times New Roman"/>
          <w:i/>
          <w:color w:val="auto"/>
          <w:shd w:val="clear" w:color="auto" w:fill="auto"/>
        </w:rPr>
        <w:t>пп</w:t>
      </w:r>
      <w:proofErr w:type="spellEnd"/>
      <w:r w:rsidRPr="00780B48">
        <w:rPr>
          <w:rFonts w:ascii="Times New Roman" w:hAnsi="Times New Roman" w:cs="Times New Roman"/>
          <w:i/>
          <w:color w:val="auto"/>
          <w:shd w:val="clear" w:color="auto" w:fill="auto"/>
        </w:rPr>
        <w:t>. 1 п. 1 ст. 339.1 ГК РФ залог подлежит государственной регистрации и возникает с момента такой регистрации в случае, если в соответствии с законом права, закрепляющие принадлежность имущества определенному лицу, подлежат государственной регистрации.</w:t>
      </w:r>
    </w:p>
    <w:p w:rsidR="00AF4BE8" w:rsidRPr="00780B48" w:rsidRDefault="00AF4BE8" w:rsidP="00AF4BE8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r w:rsidRPr="00780B48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Согласно п. 3 ст. 339 ГК РФ договор залога должен быть заключен в простой письменной форме, если законом или соглашением сторон не установлена нотариальная форма. </w:t>
      </w:r>
    </w:p>
    <w:p w:rsidR="00AF4BE8" w:rsidRPr="00780B48" w:rsidRDefault="00AF4BE8" w:rsidP="00AF4BE8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r w:rsidRPr="00780B48">
        <w:rPr>
          <w:rFonts w:ascii="Times New Roman" w:hAnsi="Times New Roman" w:cs="Times New Roman"/>
          <w:i/>
          <w:color w:val="auto"/>
          <w:shd w:val="clear" w:color="auto" w:fill="auto"/>
        </w:rPr>
        <w:t>Также согласно п. 4 ст. 339.1. ГК РФ залог иного имущества, не относящегося к недвижимым вещам, помимо указанного в пунктах 1-3 указанной статьи имущества, может быть учтен путем регистрации уведомлений о залоге, поступивших от залогодателя, залогодержателя или в случаях, установленных законодательством о нотариате, от другого лица, в реестре уведомлений о залоге движимого имущества.)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Юридически значимые сообщения подлежат передаче путем [</w:t>
      </w:r>
      <w:r w:rsidRPr="00780B48">
        <w:rPr>
          <w:rStyle w:val="a3"/>
          <w:rFonts w:ascii="Times New Roman" w:hAnsi="Times New Roman"/>
          <w:sz w:val="24"/>
          <w:szCs w:val="24"/>
        </w:rPr>
        <w:t>вписать нужное - почтовой, факсимильной, электронной связи (указать адрес)</w:t>
      </w:r>
      <w:r w:rsidRPr="00780B48">
        <w:rPr>
          <w:rFonts w:ascii="Times New Roman" w:hAnsi="Times New Roman"/>
          <w:sz w:val="24"/>
          <w:szCs w:val="24"/>
        </w:rPr>
        <w:t>].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(поступило) или Сторона не ознакомилась с ним.</w:t>
      </w:r>
    </w:p>
    <w:p w:rsidR="00AF4BE8" w:rsidRPr="00780B48" w:rsidRDefault="00AF4BE8" w:rsidP="00AF4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48"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  <w:bookmarkStart w:id="11" w:name="_GoBack"/>
      <w:bookmarkEnd w:id="11"/>
    </w:p>
    <w:p w:rsidR="00AF4BE8" w:rsidRPr="00780B48" w:rsidRDefault="00AF4BE8" w:rsidP="00AF4BE8">
      <w:pPr>
        <w:pStyle w:val="-1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12" w:name="sub_11"/>
      <w:r w:rsidRPr="00780B48">
        <w:rPr>
          <w:rFonts w:ascii="Times New Roman" w:hAnsi="Times New Roman"/>
          <w:b/>
          <w:sz w:val="24"/>
          <w:szCs w:val="24"/>
          <w:lang w:eastAsia="en-US"/>
        </w:rPr>
        <w:t>11.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AF4BE8" w:rsidRPr="00A13F53" w:rsidTr="00077BC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AF4BE8" w:rsidRPr="00A13F53" w:rsidRDefault="00AF4BE8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Залогодержатель</w:t>
            </w:r>
          </w:p>
          <w:p w:rsidR="00AF4BE8" w:rsidRPr="00A13F53" w:rsidRDefault="00AF4BE8" w:rsidP="00077BC1">
            <w:pPr>
              <w:pStyle w:val="a4"/>
              <w:rPr>
                <w:rFonts w:ascii="Times New Roman" w:hAnsi="Times New Roman" w:cs="Times New Roman"/>
              </w:rPr>
            </w:pPr>
          </w:p>
          <w:p w:rsidR="00AF4BE8" w:rsidRPr="00A13F53" w:rsidRDefault="00AF4BE8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AF4BE8" w:rsidRPr="00A13F53" w:rsidRDefault="00AF4BE8" w:rsidP="00077BC1">
            <w:pPr>
              <w:pStyle w:val="a4"/>
              <w:rPr>
                <w:rFonts w:ascii="Times New Roman" w:hAnsi="Times New Roman" w:cs="Times New Roman"/>
              </w:rPr>
            </w:pPr>
          </w:p>
          <w:p w:rsidR="00AF4BE8" w:rsidRPr="00A13F53" w:rsidRDefault="00AF4BE8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должность, подпись, инициалы, фамилия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AF4BE8" w:rsidRPr="00A13F53" w:rsidRDefault="00AF4BE8" w:rsidP="00077BC1">
            <w:pPr>
              <w:pStyle w:val="a4"/>
              <w:rPr>
                <w:rFonts w:ascii="Times New Roman" w:hAnsi="Times New Roman" w:cs="Times New Roman"/>
              </w:rPr>
            </w:pPr>
          </w:p>
          <w:p w:rsidR="00AF4BE8" w:rsidRPr="00A13F53" w:rsidRDefault="00AF4BE8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E8" w:rsidRPr="00A13F53" w:rsidRDefault="00AF4BE8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Залогодатель</w:t>
            </w:r>
          </w:p>
          <w:p w:rsidR="00AF4BE8" w:rsidRPr="00A13F53" w:rsidRDefault="00AF4BE8" w:rsidP="00077BC1">
            <w:pPr>
              <w:pStyle w:val="a4"/>
              <w:rPr>
                <w:rFonts w:ascii="Times New Roman" w:hAnsi="Times New Roman" w:cs="Times New Roman"/>
              </w:rPr>
            </w:pPr>
          </w:p>
          <w:p w:rsidR="00AF4BE8" w:rsidRPr="00A13F53" w:rsidRDefault="00AF4BE8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AF4BE8" w:rsidRPr="00A13F53" w:rsidRDefault="00AF4BE8" w:rsidP="00077BC1">
            <w:pPr>
              <w:pStyle w:val="a4"/>
              <w:rPr>
                <w:rFonts w:ascii="Times New Roman" w:hAnsi="Times New Roman" w:cs="Times New Roman"/>
              </w:rPr>
            </w:pPr>
          </w:p>
          <w:p w:rsidR="00AF4BE8" w:rsidRPr="00A13F53" w:rsidRDefault="00AF4BE8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[</w:t>
            </w:r>
            <w:r w:rsidRPr="00A13F53">
              <w:rPr>
                <w:rStyle w:val="a3"/>
                <w:rFonts w:ascii="Times New Roman" w:hAnsi="Times New Roman" w:cs="Times New Roman"/>
              </w:rPr>
              <w:t>должность, подпись, инициалы, фамилия</w:t>
            </w:r>
            <w:r w:rsidRPr="00A13F53">
              <w:rPr>
                <w:rFonts w:ascii="Times New Roman" w:hAnsi="Times New Roman" w:cs="Times New Roman"/>
              </w:rPr>
              <w:t>]</w:t>
            </w:r>
          </w:p>
          <w:p w:rsidR="00AF4BE8" w:rsidRPr="00A13F53" w:rsidRDefault="00AF4BE8" w:rsidP="00077BC1">
            <w:pPr>
              <w:pStyle w:val="a4"/>
              <w:rPr>
                <w:rFonts w:ascii="Times New Roman" w:hAnsi="Times New Roman" w:cs="Times New Roman"/>
              </w:rPr>
            </w:pPr>
          </w:p>
          <w:p w:rsidR="00AF4BE8" w:rsidRPr="00A13F53" w:rsidRDefault="00AF4BE8" w:rsidP="00077B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F53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FE5ABE" w:rsidRDefault="00FE5ABE" w:rsidP="00AF4BE8"/>
    <w:sectPr w:rsidR="00FE5ABE" w:rsidSect="00AF4B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8"/>
    <w:rsid w:val="00AF4BE8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B9F5"/>
  <w15:chartTrackingRefBased/>
  <w15:docId w15:val="{65836258-C395-4C58-AFD5-F6A5FBEC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4BE8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BE8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customStyle="1" w:styleId="-11">
    <w:name w:val="Цветной список - Акцент 11"/>
    <w:basedOn w:val="a"/>
    <w:uiPriority w:val="34"/>
    <w:qFormat/>
    <w:rsid w:val="00AF4BE8"/>
    <w:pPr>
      <w:ind w:left="720"/>
      <w:contextualSpacing/>
    </w:pPr>
  </w:style>
  <w:style w:type="character" w:customStyle="1" w:styleId="a3">
    <w:name w:val="Цветовое выделение"/>
    <w:uiPriority w:val="99"/>
    <w:rsid w:val="00AF4BE8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F4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4BE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/redirect/10164072/3342" TargetMode="External"/><Relationship Id="rId4" Type="http://schemas.openxmlformats.org/officeDocument/2006/relationships/hyperlink" Target="http://home.garant.ru/document/redirect/10164072/3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Конченко Лариса Александровна</cp:lastModifiedBy>
  <cp:revision>1</cp:revision>
  <dcterms:created xsi:type="dcterms:W3CDTF">2021-04-15T13:48:00Z</dcterms:created>
  <dcterms:modified xsi:type="dcterms:W3CDTF">2021-04-15T13:49:00Z</dcterms:modified>
</cp:coreProperties>
</file>