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5721F" w14:textId="77777777" w:rsidR="008F4B9E" w:rsidRPr="0086498A" w:rsidRDefault="00AD4808" w:rsidP="00AE10F3">
      <w:pPr>
        <w:spacing w:line="200" w:lineRule="exac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4E0409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</w:t>
      </w:r>
      <w:r w:rsidR="00AE10F3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14:paraId="4AF7EFC5" w14:textId="77777777" w:rsidR="008F4B9E" w:rsidRPr="0086498A" w:rsidRDefault="008F4B9E" w:rsidP="005F0691">
      <w:pPr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C860FC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AE10F3"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Pr="0086498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24B6309C" w14:textId="3D6DC99B" w:rsidR="00E63109" w:rsidRPr="00365E3A" w:rsidRDefault="00526243" w:rsidP="00365E3A">
      <w:pPr>
        <w:spacing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E32042" w:rsidRPr="00365E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программ дополнительного профессионального образования </w:t>
      </w:r>
      <w:r w:rsidR="000647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proofErr w:type="gramStart"/>
      <w:r w:rsidR="0006479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E32042" w:rsidRPr="00365E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proofErr w:type="gramEnd"/>
      <w:r w:rsidR="00196CD9" w:rsidRPr="00365E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повышение</w:t>
      </w:r>
      <w:r w:rsidR="00E32042" w:rsidRPr="00365E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квалификации) для руководителей,  специалистов  и линейного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персонала </w:t>
      </w:r>
      <w:r w:rsidR="00ED69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организаций – членов СРО «СОЮЗАТОМСТРОЙ»</w:t>
      </w:r>
      <w:r w:rsidR="00563A5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  <w:r w:rsidR="00ED696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5449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на </w:t>
      </w:r>
      <w:r w:rsidR="005F06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78508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7628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</w:t>
      </w:r>
      <w:r w:rsidR="00E32042" w:rsidRPr="00365E3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</w:t>
      </w:r>
      <w:r w:rsidR="0045794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550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8156"/>
      </w:tblGrid>
      <w:tr w:rsidR="00EA76FE" w:rsidRPr="007C7B00" w14:paraId="01ADF2D8" w14:textId="77777777" w:rsidTr="00EA76FE">
        <w:trPr>
          <w:trHeight w:val="1028"/>
        </w:trPr>
        <w:tc>
          <w:tcPr>
            <w:tcW w:w="846" w:type="pct"/>
            <w:vAlign w:val="center"/>
            <w:hideMark/>
          </w:tcPr>
          <w:p w14:paraId="7C73948E" w14:textId="77777777" w:rsidR="00EA76FE" w:rsidRPr="00E75A00" w:rsidRDefault="00EA76FE" w:rsidP="00D47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Шифр                      программы</w:t>
            </w:r>
          </w:p>
        </w:tc>
        <w:tc>
          <w:tcPr>
            <w:tcW w:w="4154" w:type="pct"/>
            <w:vAlign w:val="center"/>
          </w:tcPr>
          <w:p w14:paraId="7916FB27" w14:textId="77777777" w:rsidR="00EA76FE" w:rsidRPr="00E75A00" w:rsidRDefault="00EA76FE" w:rsidP="00D476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5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 учебной  программы повышения  квалификации  </w:t>
            </w:r>
          </w:p>
        </w:tc>
      </w:tr>
      <w:tr w:rsidR="00A80AE7" w:rsidRPr="00E75A00" w14:paraId="27A7998E" w14:textId="77777777" w:rsidTr="00580BD7">
        <w:trPr>
          <w:trHeight w:val="702"/>
        </w:trPr>
        <w:tc>
          <w:tcPr>
            <w:tcW w:w="846" w:type="pct"/>
            <w:shd w:val="clear" w:color="auto" w:fill="auto"/>
            <w:noWrap/>
            <w:vAlign w:val="center"/>
          </w:tcPr>
          <w:p w14:paraId="0949FCB3" w14:textId="77777777" w:rsidR="00A80AE7" w:rsidRPr="006F7E77" w:rsidRDefault="00A80AE7" w:rsidP="00A80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670034B" w14:textId="77777777" w:rsidR="00A80AE7" w:rsidRPr="006F7E77" w:rsidRDefault="00A80AE7" w:rsidP="00A80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</w:t>
            </w:r>
          </w:p>
          <w:p w14:paraId="423B41C8" w14:textId="77777777" w:rsidR="00A80AE7" w:rsidRPr="006F7E77" w:rsidRDefault="00A80AE7" w:rsidP="00A80A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765775C9" w14:textId="77777777" w:rsidR="00A80AE7" w:rsidRPr="006F7E77" w:rsidRDefault="00A80AE7" w:rsidP="00A8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54" w:type="pct"/>
          </w:tcPr>
          <w:p w14:paraId="144EA1F3" w14:textId="77777777" w:rsidR="00A80AE7" w:rsidRPr="006F7E77" w:rsidRDefault="00A80AE7" w:rsidP="00A80A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технология производства  геодезических, подготовительных, земляных работ и устройство фундаментов на  объектах капитального строительства, включая  ОИАЭ</w:t>
            </w:r>
          </w:p>
        </w:tc>
      </w:tr>
      <w:tr w:rsidR="00A80AE7" w:rsidRPr="00E75A00" w14:paraId="71A8061F" w14:textId="77777777" w:rsidTr="00580BD7">
        <w:trPr>
          <w:trHeight w:val="700"/>
        </w:trPr>
        <w:tc>
          <w:tcPr>
            <w:tcW w:w="846" w:type="pct"/>
            <w:shd w:val="clear" w:color="auto" w:fill="auto"/>
            <w:noWrap/>
            <w:vAlign w:val="center"/>
          </w:tcPr>
          <w:p w14:paraId="63BAB1DA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 (Л)</w:t>
            </w:r>
          </w:p>
        </w:tc>
        <w:tc>
          <w:tcPr>
            <w:tcW w:w="4154" w:type="pct"/>
          </w:tcPr>
          <w:p w14:paraId="0C45ED29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работ в строительстве и производство геодезических, подготовительных и земляных работ на  объектах капитального строительства, включая  ОИАЭ</w:t>
            </w:r>
          </w:p>
        </w:tc>
      </w:tr>
      <w:tr w:rsidR="00A80AE7" w:rsidRPr="00E75A00" w14:paraId="39E9D27E" w14:textId="77777777" w:rsidTr="00D13269">
        <w:trPr>
          <w:trHeight w:val="868"/>
        </w:trPr>
        <w:tc>
          <w:tcPr>
            <w:tcW w:w="846" w:type="pct"/>
            <w:vAlign w:val="center"/>
          </w:tcPr>
          <w:p w14:paraId="55FFD75C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С-2</w:t>
            </w:r>
          </w:p>
        </w:tc>
        <w:tc>
          <w:tcPr>
            <w:tcW w:w="4154" w:type="pct"/>
          </w:tcPr>
          <w:p w14:paraId="52F5C740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Монтаж и </w:t>
            </w:r>
            <w:proofErr w:type="gramStart"/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 сборных</w:t>
            </w:r>
            <w:proofErr w:type="gramEnd"/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бетонных, железобетонных, металлических,  монолитных конструкций   на  объектах капитального строительства, включая  ОИАЭ. Защита строительных конструкций, трубопроводов и оборудования</w:t>
            </w:r>
          </w:p>
        </w:tc>
      </w:tr>
      <w:tr w:rsidR="00A80AE7" w:rsidRPr="00E75A00" w14:paraId="07C68CAE" w14:textId="77777777" w:rsidTr="00580BD7">
        <w:trPr>
          <w:trHeight w:val="706"/>
        </w:trPr>
        <w:tc>
          <w:tcPr>
            <w:tcW w:w="846" w:type="pct"/>
            <w:vAlign w:val="center"/>
          </w:tcPr>
          <w:p w14:paraId="5A3D095C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С-2(Л)</w:t>
            </w:r>
          </w:p>
        </w:tc>
        <w:tc>
          <w:tcPr>
            <w:tcW w:w="4154" w:type="pct"/>
          </w:tcPr>
          <w:p w14:paraId="729CE33D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работ в строительстве  и производство монтажа сборных бетонных, монолитных,  железобетонных конструкций на  объектах капитального строительства, включая  ОИАЭ</w:t>
            </w:r>
          </w:p>
        </w:tc>
      </w:tr>
      <w:tr w:rsidR="00A80AE7" w:rsidRPr="00E75A00" w14:paraId="77EEEE90" w14:textId="77777777" w:rsidTr="00DE7EE7">
        <w:trPr>
          <w:trHeight w:hRule="exact" w:val="729"/>
        </w:trPr>
        <w:tc>
          <w:tcPr>
            <w:tcW w:w="846" w:type="pct"/>
            <w:shd w:val="clear" w:color="auto" w:fill="auto"/>
            <w:vAlign w:val="center"/>
          </w:tcPr>
          <w:p w14:paraId="670FA9E1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С-4</w:t>
            </w:r>
          </w:p>
        </w:tc>
        <w:tc>
          <w:tcPr>
            <w:tcW w:w="4154" w:type="pct"/>
          </w:tcPr>
          <w:p w14:paraId="5EF4FF31" w14:textId="77777777" w:rsidR="00A80AE7" w:rsidRPr="006F7E77" w:rsidRDefault="00DE7E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наружных сетей и внутренних инженерных систем на  объектах капитального строительства, включая  ОИАЭ</w:t>
            </w:r>
          </w:p>
        </w:tc>
      </w:tr>
      <w:tr w:rsidR="00A80AE7" w:rsidRPr="00E75A00" w14:paraId="2C47E8F6" w14:textId="77777777" w:rsidTr="00580BD7">
        <w:trPr>
          <w:trHeight w:hRule="exact" w:val="574"/>
        </w:trPr>
        <w:tc>
          <w:tcPr>
            <w:tcW w:w="846" w:type="pct"/>
            <w:shd w:val="clear" w:color="auto" w:fill="auto"/>
            <w:vAlign w:val="center"/>
          </w:tcPr>
          <w:p w14:paraId="2442FC81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С-5</w:t>
            </w:r>
          </w:p>
        </w:tc>
        <w:tc>
          <w:tcPr>
            <w:tcW w:w="4154" w:type="pct"/>
          </w:tcPr>
          <w:p w14:paraId="38DDB3CF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Устройство наружных и внутренних электрических сетей на  объектах капитального строительства, включая  ОИАЭ</w:t>
            </w:r>
          </w:p>
        </w:tc>
      </w:tr>
      <w:tr w:rsidR="00A80AE7" w:rsidRPr="00E75A00" w14:paraId="722AC1B3" w14:textId="77777777" w:rsidTr="00580BD7">
        <w:trPr>
          <w:trHeight w:hRule="exact" w:val="554"/>
        </w:trPr>
        <w:tc>
          <w:tcPr>
            <w:tcW w:w="846" w:type="pct"/>
            <w:shd w:val="clear" w:color="auto" w:fill="auto"/>
            <w:vAlign w:val="center"/>
          </w:tcPr>
          <w:p w14:paraId="5DC0FA42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С-6</w:t>
            </w:r>
          </w:p>
        </w:tc>
        <w:tc>
          <w:tcPr>
            <w:tcW w:w="4154" w:type="pct"/>
          </w:tcPr>
          <w:p w14:paraId="4F4DAE76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Монтаж технологического оборудования  объектов капитального строительства, включая ОИАЭ</w:t>
            </w:r>
          </w:p>
        </w:tc>
      </w:tr>
      <w:tr w:rsidR="00A80AE7" w:rsidRPr="00E75A00" w14:paraId="2521A510" w14:textId="77777777" w:rsidTr="00580BD7">
        <w:trPr>
          <w:trHeight w:hRule="exact" w:val="554"/>
        </w:trPr>
        <w:tc>
          <w:tcPr>
            <w:tcW w:w="846" w:type="pct"/>
            <w:shd w:val="clear" w:color="auto" w:fill="auto"/>
            <w:vAlign w:val="center"/>
          </w:tcPr>
          <w:p w14:paraId="6D55F240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С-6.1 (Л)</w:t>
            </w:r>
          </w:p>
        </w:tc>
        <w:tc>
          <w:tcPr>
            <w:tcW w:w="4154" w:type="pct"/>
          </w:tcPr>
          <w:p w14:paraId="153B75C4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работ в строительстве  и производство монтажа при устройстве наружных сетей и внутренних инженерных систем на  объектах капитального строительства, включая  ОИАЭ</w:t>
            </w:r>
          </w:p>
        </w:tc>
      </w:tr>
      <w:tr w:rsidR="00A80AE7" w:rsidRPr="00E75A00" w14:paraId="28C7BD0B" w14:textId="77777777" w:rsidTr="00580BD7">
        <w:trPr>
          <w:trHeight w:val="848"/>
        </w:trPr>
        <w:tc>
          <w:tcPr>
            <w:tcW w:w="846" w:type="pct"/>
            <w:shd w:val="clear" w:color="auto" w:fill="auto"/>
            <w:vAlign w:val="center"/>
          </w:tcPr>
          <w:p w14:paraId="16C62DE2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С-6.2</w:t>
            </w:r>
          </w:p>
        </w:tc>
        <w:tc>
          <w:tcPr>
            <w:tcW w:w="4154" w:type="pct"/>
          </w:tcPr>
          <w:p w14:paraId="4BDAED20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Организация, современные технологии производства  и контроль сварочных работ при сооружении  объектов капитального строительства, включая  ОИАЭ</w:t>
            </w:r>
          </w:p>
        </w:tc>
      </w:tr>
      <w:tr w:rsidR="00A80AE7" w:rsidRPr="00E75A00" w14:paraId="004BF813" w14:textId="77777777" w:rsidTr="00580BD7">
        <w:trPr>
          <w:trHeight w:val="846"/>
        </w:trPr>
        <w:tc>
          <w:tcPr>
            <w:tcW w:w="846" w:type="pct"/>
            <w:shd w:val="clear" w:color="auto" w:fill="auto"/>
            <w:vAlign w:val="center"/>
          </w:tcPr>
          <w:p w14:paraId="11AC0F5D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С-6.6</w:t>
            </w:r>
          </w:p>
        </w:tc>
        <w:tc>
          <w:tcPr>
            <w:tcW w:w="4154" w:type="pct"/>
          </w:tcPr>
          <w:p w14:paraId="10D61763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Методы неразрушающего контроля при проведении строительно-монтажных работ на   объектах капитального строительства, включая  ОИАЭ</w:t>
            </w:r>
          </w:p>
        </w:tc>
      </w:tr>
      <w:tr w:rsidR="00A80AE7" w:rsidRPr="00E75A00" w14:paraId="175E1D65" w14:textId="77777777" w:rsidTr="00A80AE7">
        <w:trPr>
          <w:trHeight w:hRule="exact" w:val="912"/>
        </w:trPr>
        <w:tc>
          <w:tcPr>
            <w:tcW w:w="846" w:type="pct"/>
            <w:shd w:val="clear" w:color="auto" w:fill="auto"/>
            <w:vAlign w:val="center"/>
          </w:tcPr>
          <w:p w14:paraId="7D78B2D6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С-7</w:t>
            </w:r>
          </w:p>
        </w:tc>
        <w:tc>
          <w:tcPr>
            <w:tcW w:w="4154" w:type="pct"/>
          </w:tcPr>
          <w:p w14:paraId="1A71B5F4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организации строительства,  осуществлению строительного  и технического контроля при  сооружении  объектов капитального строительства, включая  ОИАЭ</w:t>
            </w:r>
          </w:p>
        </w:tc>
      </w:tr>
      <w:tr w:rsidR="00A36A05" w:rsidRPr="00E75A00" w14:paraId="6E7621BE" w14:textId="77777777" w:rsidTr="00A80AE7">
        <w:trPr>
          <w:trHeight w:hRule="exact" w:val="912"/>
        </w:trPr>
        <w:tc>
          <w:tcPr>
            <w:tcW w:w="846" w:type="pct"/>
            <w:shd w:val="clear" w:color="auto" w:fill="auto"/>
            <w:vAlign w:val="center"/>
          </w:tcPr>
          <w:p w14:paraId="109A77AC" w14:textId="77777777" w:rsidR="00A36A05" w:rsidRPr="006F7E77" w:rsidRDefault="00A36A05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С-7.1</w:t>
            </w:r>
          </w:p>
        </w:tc>
        <w:tc>
          <w:tcPr>
            <w:tcW w:w="4154" w:type="pct"/>
          </w:tcPr>
          <w:p w14:paraId="10EDBC02" w14:textId="77777777" w:rsidR="00A36A05" w:rsidRPr="006F7E77" w:rsidRDefault="00A36A05" w:rsidP="00A36A05">
            <w:pPr>
              <w:spacing w:after="0" w:line="240" w:lineRule="auto"/>
              <w:rPr>
                <w:rFonts w:ascii="Times New Roman" w:hAnsi="Times New Roman"/>
              </w:rPr>
            </w:pPr>
            <w:r w:rsidRPr="006F7E77">
              <w:rPr>
                <w:rFonts w:ascii="Times New Roman" w:hAnsi="Times New Roman"/>
              </w:rPr>
              <w:t xml:space="preserve">Работы по осуществлению строительного      контроля при строительстве, реконструкции </w:t>
            </w:r>
            <w:proofErr w:type="gramStart"/>
            <w:r w:rsidRPr="006F7E77">
              <w:rPr>
                <w:rFonts w:ascii="Times New Roman" w:hAnsi="Times New Roman"/>
              </w:rPr>
              <w:t>и  капитальном</w:t>
            </w:r>
            <w:proofErr w:type="gramEnd"/>
            <w:r w:rsidRPr="006F7E77">
              <w:rPr>
                <w:rFonts w:ascii="Times New Roman" w:hAnsi="Times New Roman"/>
              </w:rPr>
              <w:t xml:space="preserve"> ремонте при  сооружении  объектов капитального строительства, включая  ОИАЭ</w:t>
            </w:r>
          </w:p>
          <w:p w14:paraId="0B5246E3" w14:textId="77777777" w:rsidR="00A36A05" w:rsidRPr="006F7E77" w:rsidRDefault="00A36A05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80AE7" w:rsidRPr="00E75A00" w14:paraId="251775B2" w14:textId="77777777" w:rsidTr="00580BD7">
        <w:trPr>
          <w:trHeight w:hRule="exact" w:val="816"/>
        </w:trPr>
        <w:tc>
          <w:tcPr>
            <w:tcW w:w="846" w:type="pct"/>
            <w:shd w:val="clear" w:color="auto" w:fill="auto"/>
            <w:vAlign w:val="center"/>
          </w:tcPr>
          <w:p w14:paraId="44F96777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С-7  (Застройщик)</w:t>
            </w:r>
          </w:p>
        </w:tc>
        <w:tc>
          <w:tcPr>
            <w:tcW w:w="4154" w:type="pct"/>
          </w:tcPr>
          <w:p w14:paraId="2F031A5F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Застройщик, технический заказчик на   объектах капитального строительства, включая  ОИАЭ</w:t>
            </w:r>
          </w:p>
        </w:tc>
      </w:tr>
      <w:tr w:rsidR="00A80AE7" w:rsidRPr="00E75A00" w14:paraId="571D32DE" w14:textId="77777777" w:rsidTr="00A80AE7">
        <w:trPr>
          <w:trHeight w:val="860"/>
        </w:trPr>
        <w:tc>
          <w:tcPr>
            <w:tcW w:w="846" w:type="pct"/>
            <w:shd w:val="clear" w:color="auto" w:fill="auto"/>
            <w:vAlign w:val="center"/>
          </w:tcPr>
          <w:p w14:paraId="100AF693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С-7.3</w:t>
            </w:r>
          </w:p>
        </w:tc>
        <w:tc>
          <w:tcPr>
            <w:tcW w:w="4154" w:type="pct"/>
          </w:tcPr>
          <w:p w14:paraId="0FA20EC4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проектов производства работ (ППР) и особо сложных работ (ОСППР), включая порядок действия при аварийных ситуациях,  эвакуации и спасении работников с высоты</w:t>
            </w:r>
          </w:p>
        </w:tc>
      </w:tr>
      <w:tr w:rsidR="00A80AE7" w:rsidRPr="00E75A00" w14:paraId="417B9293" w14:textId="77777777" w:rsidTr="00580BD7">
        <w:trPr>
          <w:trHeight w:val="884"/>
        </w:trPr>
        <w:tc>
          <w:tcPr>
            <w:tcW w:w="846" w:type="pct"/>
            <w:shd w:val="clear" w:color="auto" w:fill="auto"/>
            <w:vAlign w:val="center"/>
          </w:tcPr>
          <w:p w14:paraId="16355B4C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С-7.4</w:t>
            </w:r>
          </w:p>
        </w:tc>
        <w:tc>
          <w:tcPr>
            <w:tcW w:w="4154" w:type="pct"/>
          </w:tcPr>
          <w:p w14:paraId="17FC34A0" w14:textId="77777777" w:rsidR="00A80AE7" w:rsidRPr="006F7E77" w:rsidRDefault="00D906BD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Исполнительная документация при строительстве, реконструкции и капитальном ремонте объектов капитального строительства, включая ОИАЭ</w:t>
            </w:r>
          </w:p>
        </w:tc>
      </w:tr>
      <w:tr w:rsidR="00A36A05" w:rsidRPr="00E75A00" w14:paraId="0C25763F" w14:textId="77777777" w:rsidTr="00580BD7">
        <w:trPr>
          <w:trHeight w:val="884"/>
        </w:trPr>
        <w:tc>
          <w:tcPr>
            <w:tcW w:w="846" w:type="pct"/>
            <w:shd w:val="clear" w:color="auto" w:fill="auto"/>
            <w:vAlign w:val="center"/>
          </w:tcPr>
          <w:p w14:paraId="3CB2F0F0" w14:textId="77777777" w:rsidR="00A36A05" w:rsidRPr="006F7E77" w:rsidRDefault="00A36A05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С-7.4 (Л)</w:t>
            </w:r>
          </w:p>
        </w:tc>
        <w:tc>
          <w:tcPr>
            <w:tcW w:w="4154" w:type="pct"/>
          </w:tcPr>
          <w:p w14:paraId="37D1F15E" w14:textId="77777777" w:rsidR="00A36A05" w:rsidRPr="006F7E77" w:rsidRDefault="00D906BD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работ в строительстве и ведение исполнительной документации при строительстве, реконструкции и капитальном ремонте при сооружении объектов  капитального строительства, включая  ОИАЭ</w:t>
            </w:r>
          </w:p>
        </w:tc>
      </w:tr>
      <w:tr w:rsidR="00A80AE7" w:rsidRPr="00E75A00" w14:paraId="1441224C" w14:textId="77777777" w:rsidTr="00D13269">
        <w:trPr>
          <w:trHeight w:val="1053"/>
        </w:trPr>
        <w:tc>
          <w:tcPr>
            <w:tcW w:w="846" w:type="pct"/>
            <w:shd w:val="clear" w:color="auto" w:fill="auto"/>
            <w:vAlign w:val="center"/>
          </w:tcPr>
          <w:p w14:paraId="14361339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С-9</w:t>
            </w:r>
          </w:p>
        </w:tc>
        <w:tc>
          <w:tcPr>
            <w:tcW w:w="4154" w:type="pct"/>
          </w:tcPr>
          <w:p w14:paraId="798C3E5B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Проектное управление и система управления проектом  на   объектах капитального строительства, включая  ОИАЭ</w:t>
            </w:r>
          </w:p>
        </w:tc>
      </w:tr>
      <w:tr w:rsidR="00624D47" w:rsidRPr="00E75A00" w14:paraId="73BC12D4" w14:textId="77777777" w:rsidTr="00D13269">
        <w:trPr>
          <w:trHeight w:val="1053"/>
        </w:trPr>
        <w:tc>
          <w:tcPr>
            <w:tcW w:w="846" w:type="pct"/>
            <w:shd w:val="clear" w:color="auto" w:fill="auto"/>
            <w:vAlign w:val="center"/>
          </w:tcPr>
          <w:p w14:paraId="21CD6D31" w14:textId="77777777" w:rsidR="00624D47" w:rsidRPr="006F7E77" w:rsidRDefault="00624D4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С-10</w:t>
            </w:r>
          </w:p>
        </w:tc>
        <w:tc>
          <w:tcPr>
            <w:tcW w:w="4154" w:type="pct"/>
          </w:tcPr>
          <w:p w14:paraId="60E2B163" w14:textId="77777777" w:rsidR="00624D47" w:rsidRPr="006F7E77" w:rsidRDefault="00624D4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E6B">
              <w:rPr>
                <w:rFonts w:ascii="Times New Roman" w:hAnsi="Times New Roman"/>
              </w:rPr>
              <w:t>Порядок разработки, согласования и контроля программ обеспечения качества сооружения ОИАЭ (НП-090-11 «Требования к программам ПОК для ОИАЭ»)</w:t>
            </w:r>
          </w:p>
        </w:tc>
      </w:tr>
      <w:tr w:rsidR="006F7E77" w:rsidRPr="00E75A00" w14:paraId="45C8373D" w14:textId="77777777" w:rsidTr="00EF561D">
        <w:trPr>
          <w:trHeight w:val="555"/>
        </w:trPr>
        <w:tc>
          <w:tcPr>
            <w:tcW w:w="846" w:type="pct"/>
            <w:shd w:val="clear" w:color="auto" w:fill="auto"/>
            <w:vAlign w:val="center"/>
          </w:tcPr>
          <w:p w14:paraId="112B567D" w14:textId="77777777" w:rsidR="006F7E77" w:rsidRPr="006F7E77" w:rsidRDefault="006F7E77" w:rsidP="006F7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С-10.4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BC79" w14:textId="77777777" w:rsidR="006F7E77" w:rsidRPr="006F7E77" w:rsidRDefault="006F7E77" w:rsidP="006F7E77">
            <w:pPr>
              <w:tabs>
                <w:tab w:val="left" w:pos="8235"/>
              </w:tabs>
              <w:ind w:left="57" w:right="57"/>
              <w:rPr>
                <w:rFonts w:ascii="Times New Roman" w:hAnsi="Times New Roman"/>
              </w:rPr>
            </w:pPr>
            <w:r w:rsidRPr="006F7E77">
              <w:rPr>
                <w:rFonts w:ascii="Times New Roman" w:hAnsi="Times New Roman"/>
              </w:rPr>
              <w:t>Создание и внедрение ИСМ в соответствии с требованиями стандартов ГОСТ Р ИСО 9001-2015, ГОСТ Р ИСО 14001-2016  и ГОСТ Р ИСО 45001-2020</w:t>
            </w:r>
          </w:p>
        </w:tc>
      </w:tr>
      <w:tr w:rsidR="006F7E77" w:rsidRPr="00E75A00" w14:paraId="0F70C5C7" w14:textId="77777777" w:rsidTr="00D54745">
        <w:trPr>
          <w:trHeight w:hRule="exact" w:val="1199"/>
        </w:trPr>
        <w:tc>
          <w:tcPr>
            <w:tcW w:w="846" w:type="pct"/>
            <w:vAlign w:val="center"/>
          </w:tcPr>
          <w:p w14:paraId="2CFBEB5D" w14:textId="77777777" w:rsidR="006F7E77" w:rsidRPr="006F7E77" w:rsidRDefault="006F7E77" w:rsidP="006F7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С-10.5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E35" w14:textId="77777777" w:rsidR="006F7E77" w:rsidRPr="006F7E77" w:rsidRDefault="00D54745" w:rsidP="006F7E77">
            <w:pPr>
              <w:tabs>
                <w:tab w:val="left" w:pos="8235"/>
              </w:tabs>
              <w:ind w:left="57" w:right="57"/>
              <w:rPr>
                <w:rFonts w:ascii="Times New Roman" w:hAnsi="Times New Roman"/>
              </w:rPr>
            </w:pPr>
            <w:r w:rsidRPr="00D54745">
              <w:rPr>
                <w:rFonts w:ascii="Times New Roman" w:hAnsi="Times New Roman"/>
              </w:rPr>
              <w:t>Внутренний аудит ИСМ в соответствии с требованиями стандартов: ISO 19011:2018 (ГОСТ Р ИСО 19011-2021); ISO 9001:2015 (ГОСТ Р ИСО 9001-2015); ISO 14001:2015 (ГОСТ Р ИСО 14001-2016); ISO 45001:2018 (ГОСТ Р ИСО 45001-2020)</w:t>
            </w:r>
          </w:p>
        </w:tc>
      </w:tr>
      <w:tr w:rsidR="006F7E77" w:rsidRPr="00E75A00" w14:paraId="27009D02" w14:textId="77777777" w:rsidTr="006F7E77">
        <w:trPr>
          <w:trHeight w:hRule="exact" w:val="1176"/>
        </w:trPr>
        <w:tc>
          <w:tcPr>
            <w:tcW w:w="846" w:type="pct"/>
            <w:vAlign w:val="center"/>
          </w:tcPr>
          <w:p w14:paraId="746013B2" w14:textId="77777777" w:rsidR="006F7E77" w:rsidRPr="00563A59" w:rsidRDefault="006F7E77" w:rsidP="006F7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eastAsia="Times New Roman" w:hAnsi="Times New Roman"/>
                <w:color w:val="000000"/>
                <w:lang w:eastAsia="ru-RU"/>
              </w:rPr>
              <w:t>С-10.6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A8B" w14:textId="77777777" w:rsidR="006F7E77" w:rsidRPr="00563A59" w:rsidRDefault="006F7E77" w:rsidP="006F7E77">
            <w:pPr>
              <w:spacing w:after="0" w:line="240" w:lineRule="auto"/>
              <w:rPr>
                <w:rFonts w:ascii="Times New Roman" w:hAnsi="Times New Roman"/>
              </w:rPr>
            </w:pPr>
            <w:r w:rsidRPr="00563A59">
              <w:rPr>
                <w:rFonts w:ascii="Times New Roman" w:hAnsi="Times New Roman"/>
              </w:rPr>
              <w:t>ГОСТ Р ИСО 19443-2020. Специальные требования по применению ИСО 9001:2015 организациями цепи поставок ядерного энергетического сектора, поставляющими продукцию и услуги, важные для ядерной безопасности</w:t>
            </w:r>
          </w:p>
          <w:p w14:paraId="52C9E91B" w14:textId="77777777" w:rsidR="006F7E77" w:rsidRPr="00563A59" w:rsidRDefault="006F7E77" w:rsidP="006F7E7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63A59" w:rsidRPr="00E75A00" w14:paraId="3C5C6285" w14:textId="77777777" w:rsidTr="00563A59">
        <w:trPr>
          <w:trHeight w:hRule="exact" w:val="1301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4144A" w14:textId="77777777" w:rsidR="00563A59" w:rsidRPr="00563A59" w:rsidRDefault="00563A59" w:rsidP="00563A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hAnsi="Times New Roman"/>
                <w:color w:val="000000"/>
              </w:rPr>
              <w:t>С-10.7</w:t>
            </w:r>
          </w:p>
        </w:tc>
        <w:tc>
          <w:tcPr>
            <w:tcW w:w="4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4E6D" w14:textId="77777777" w:rsidR="00563A59" w:rsidRPr="00563A59" w:rsidRDefault="00563A59" w:rsidP="00563A59">
            <w:pPr>
              <w:rPr>
                <w:rFonts w:ascii="Times New Roman" w:hAnsi="Times New Roman"/>
                <w:color w:val="000000"/>
              </w:rPr>
            </w:pPr>
            <w:r w:rsidRPr="00563A59">
              <w:rPr>
                <w:rFonts w:ascii="Times New Roman" w:hAnsi="Times New Roman"/>
                <w:color w:val="000000"/>
              </w:rPr>
              <w:t>Правила оценки соответствия продукции, для которой устанавливаются требования, связанные с обеспечением безопасности в области использования атомной энергии, а также процессов ее проектирования (включая изыскания), производства, строительства</w:t>
            </w:r>
          </w:p>
        </w:tc>
      </w:tr>
      <w:tr w:rsidR="00563A59" w:rsidRPr="00E75A00" w14:paraId="06A1584D" w14:textId="77777777" w:rsidTr="00563A59">
        <w:trPr>
          <w:trHeight w:hRule="exact" w:val="1007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C67A0" w14:textId="77777777" w:rsidR="00563A59" w:rsidRPr="00563A59" w:rsidRDefault="00563A59" w:rsidP="00563A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3A59">
              <w:rPr>
                <w:rFonts w:ascii="Times New Roman" w:hAnsi="Times New Roman"/>
                <w:color w:val="000000"/>
              </w:rPr>
              <w:t>С-10.8</w:t>
            </w:r>
          </w:p>
        </w:tc>
        <w:tc>
          <w:tcPr>
            <w:tcW w:w="4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040C4" w14:textId="77777777" w:rsidR="00563A59" w:rsidRPr="00563A59" w:rsidRDefault="00563A59" w:rsidP="00563A59">
            <w:pPr>
              <w:rPr>
                <w:rFonts w:ascii="Times New Roman" w:hAnsi="Times New Roman"/>
                <w:color w:val="000000"/>
              </w:rPr>
            </w:pPr>
            <w:r w:rsidRPr="00563A59">
              <w:rPr>
                <w:rFonts w:ascii="Times New Roman" w:hAnsi="Times New Roman"/>
                <w:color w:val="000000"/>
              </w:rPr>
              <w:t xml:space="preserve">Управление рисками функционирования систем </w:t>
            </w:r>
            <w:r w:rsidRPr="00563A59">
              <w:rPr>
                <w:rFonts w:ascii="Times New Roman" w:hAnsi="Times New Roman"/>
                <w:color w:val="000000"/>
              </w:rPr>
              <w:br/>
              <w:t>менеджмента организаций строительного комплекса атомной отрасли в соответствии с требованиями стандарта ГОСТ Р ИСО 31000-2019</w:t>
            </w:r>
          </w:p>
        </w:tc>
      </w:tr>
      <w:tr w:rsidR="00054391" w:rsidRPr="00E75A00" w14:paraId="6A7EFA44" w14:textId="77777777" w:rsidTr="00641DCC">
        <w:trPr>
          <w:trHeight w:hRule="exact" w:val="1007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56C56" w14:textId="5908FC17" w:rsidR="00054391" w:rsidRPr="00054391" w:rsidRDefault="00054391" w:rsidP="000543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4391">
              <w:rPr>
                <w:rFonts w:ascii="Times New Roman" w:hAnsi="Times New Roman"/>
                <w:color w:val="000000"/>
              </w:rPr>
              <w:t>С-10.9</w:t>
            </w:r>
          </w:p>
        </w:tc>
        <w:tc>
          <w:tcPr>
            <w:tcW w:w="4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9F0FD" w14:textId="48BBD400" w:rsidR="00054391" w:rsidRPr="00054391" w:rsidRDefault="00054391" w:rsidP="00054391">
            <w:pPr>
              <w:rPr>
                <w:rFonts w:ascii="Times New Roman" w:hAnsi="Times New Roman"/>
                <w:color w:val="000000"/>
              </w:rPr>
            </w:pPr>
            <w:r w:rsidRPr="00054391">
              <w:rPr>
                <w:rFonts w:ascii="Times New Roman" w:hAnsi="Times New Roman"/>
                <w:color w:val="000000"/>
              </w:rPr>
              <w:t>Менеджер по качеству. Разработка, внедрение и подготовка к сертификации СМК на основе требований ГОСТ Р ИСО 9001–2015 и ГОСТ  РВ 0015–002–2020</w:t>
            </w:r>
          </w:p>
        </w:tc>
      </w:tr>
      <w:tr w:rsidR="00054391" w:rsidRPr="00E75A00" w14:paraId="37255A9E" w14:textId="77777777" w:rsidTr="00641DCC">
        <w:trPr>
          <w:trHeight w:hRule="exact" w:val="1007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53FFE" w14:textId="68C0CF13" w:rsidR="00054391" w:rsidRPr="00054391" w:rsidRDefault="00054391" w:rsidP="000543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4391">
              <w:rPr>
                <w:rFonts w:ascii="Times New Roman" w:hAnsi="Times New Roman"/>
                <w:color w:val="000000"/>
              </w:rPr>
              <w:t>С-10.10</w:t>
            </w:r>
          </w:p>
        </w:tc>
        <w:tc>
          <w:tcPr>
            <w:tcW w:w="4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BF8D" w14:textId="47D50C41" w:rsidR="00054391" w:rsidRPr="00054391" w:rsidRDefault="00054391" w:rsidP="00054391">
            <w:pPr>
              <w:rPr>
                <w:rFonts w:ascii="Times New Roman" w:hAnsi="Times New Roman"/>
                <w:color w:val="000000"/>
              </w:rPr>
            </w:pPr>
            <w:r w:rsidRPr="00054391">
              <w:rPr>
                <w:rFonts w:ascii="Times New Roman" w:hAnsi="Times New Roman"/>
                <w:color w:val="000000"/>
              </w:rPr>
              <w:t>Внутренний аудитор СМК. Требования ГОСТ Р ИСО 19011–2021 к организации, планированию и проведению аудитов СМК, функционирующей на основе ГОСТ Р ИСО 9001–2015, ГОСТ РВ 0015–002–20203</w:t>
            </w:r>
          </w:p>
        </w:tc>
      </w:tr>
      <w:tr w:rsidR="00054391" w:rsidRPr="00E75A00" w14:paraId="5887C41F" w14:textId="77777777" w:rsidTr="00054391">
        <w:trPr>
          <w:trHeight w:hRule="exact" w:val="742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E2896" w14:textId="5343F939" w:rsidR="00054391" w:rsidRPr="00054391" w:rsidRDefault="00054391" w:rsidP="00054391">
            <w:pPr>
              <w:jc w:val="center"/>
              <w:rPr>
                <w:rFonts w:ascii="Times New Roman" w:hAnsi="Times New Roman"/>
                <w:color w:val="000000"/>
              </w:rPr>
            </w:pPr>
            <w:r w:rsidRPr="00054391">
              <w:rPr>
                <w:rFonts w:ascii="Times New Roman" w:hAnsi="Times New Roman"/>
                <w:color w:val="000000"/>
              </w:rPr>
              <w:t>С-10.11</w:t>
            </w:r>
          </w:p>
        </w:tc>
        <w:tc>
          <w:tcPr>
            <w:tcW w:w="4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D6C9" w14:textId="71BCD0DA" w:rsidR="00054391" w:rsidRPr="00054391" w:rsidRDefault="00054391" w:rsidP="00054391">
            <w:pPr>
              <w:rPr>
                <w:rFonts w:ascii="Times New Roman" w:hAnsi="Times New Roman"/>
                <w:color w:val="000000"/>
              </w:rPr>
            </w:pPr>
            <w:r w:rsidRPr="00054391">
              <w:rPr>
                <w:rFonts w:ascii="Times New Roman" w:hAnsi="Times New Roman"/>
                <w:color w:val="000000"/>
              </w:rPr>
              <w:t>Особенности положений стандарта ГОСТ ISO/IEC 17025-2019. Общие требования к компетентности испытательных и калибровочных лабораторий</w:t>
            </w:r>
          </w:p>
        </w:tc>
      </w:tr>
      <w:tr w:rsidR="00A80AE7" w:rsidRPr="00E75A00" w14:paraId="44B14835" w14:textId="77777777" w:rsidTr="00F65CEE">
        <w:trPr>
          <w:trHeight w:hRule="exact" w:val="944"/>
        </w:trPr>
        <w:tc>
          <w:tcPr>
            <w:tcW w:w="846" w:type="pct"/>
            <w:vAlign w:val="center"/>
          </w:tcPr>
          <w:p w14:paraId="76C5452E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С-11</w:t>
            </w:r>
          </w:p>
        </w:tc>
        <w:tc>
          <w:tcPr>
            <w:tcW w:w="4154" w:type="pct"/>
          </w:tcPr>
          <w:p w14:paraId="08FBF34B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Разработка сметной документации на строительные, монтажные, пусконаладочные работы с использованием обновленных сметных нормативов на   объектах капитального строительства, включая  ОИАЭ</w:t>
            </w:r>
          </w:p>
        </w:tc>
      </w:tr>
      <w:tr w:rsidR="00A80AE7" w:rsidRPr="00E75A00" w14:paraId="103BC6D3" w14:textId="77777777" w:rsidTr="00580BD7">
        <w:trPr>
          <w:trHeight w:hRule="exact" w:val="846"/>
        </w:trPr>
        <w:tc>
          <w:tcPr>
            <w:tcW w:w="846" w:type="pct"/>
            <w:vAlign w:val="center"/>
          </w:tcPr>
          <w:p w14:paraId="602BE96D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С-12</w:t>
            </w:r>
          </w:p>
        </w:tc>
        <w:tc>
          <w:tcPr>
            <w:tcW w:w="4154" w:type="pct"/>
          </w:tcPr>
          <w:p w14:paraId="0FA6E214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Оперативное планирование и управление строительным производством на   объектах капитального строительства, включая  ОИАЭ</w:t>
            </w:r>
          </w:p>
        </w:tc>
      </w:tr>
      <w:tr w:rsidR="00A80AE7" w:rsidRPr="00E75A00" w14:paraId="0359EB4C" w14:textId="77777777" w:rsidTr="00D13269">
        <w:trPr>
          <w:trHeight w:hRule="exact" w:val="704"/>
        </w:trPr>
        <w:tc>
          <w:tcPr>
            <w:tcW w:w="846" w:type="pct"/>
            <w:vAlign w:val="center"/>
          </w:tcPr>
          <w:p w14:paraId="604750E9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</w:t>
            </w:r>
          </w:p>
        </w:tc>
        <w:tc>
          <w:tcPr>
            <w:tcW w:w="4154" w:type="pct"/>
          </w:tcPr>
          <w:p w14:paraId="2AF7E6B1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Охрана труда и промышленная безопасность при выполнении работ на   объектах капитального строительства, включая  ОИАЭ</w:t>
            </w:r>
          </w:p>
        </w:tc>
      </w:tr>
      <w:tr w:rsidR="00A80AE7" w:rsidRPr="00E75A00" w14:paraId="46303E11" w14:textId="77777777" w:rsidTr="00D13269">
        <w:trPr>
          <w:trHeight w:hRule="exact" w:val="714"/>
        </w:trPr>
        <w:tc>
          <w:tcPr>
            <w:tcW w:w="846" w:type="pct"/>
            <w:vAlign w:val="center"/>
          </w:tcPr>
          <w:p w14:paraId="2BA471AA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С-13.1</w:t>
            </w:r>
          </w:p>
        </w:tc>
        <w:tc>
          <w:tcPr>
            <w:tcW w:w="4154" w:type="pct"/>
          </w:tcPr>
          <w:p w14:paraId="5EA9634B" w14:textId="77777777" w:rsidR="00D13269" w:rsidRPr="006F7E77" w:rsidRDefault="00D13269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3531A9A" w14:textId="77777777" w:rsidR="00A80AE7" w:rsidRPr="006F7E7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Обучение по охране труда  и проверка знаний требований охраны труда </w:t>
            </w:r>
          </w:p>
        </w:tc>
      </w:tr>
      <w:tr w:rsidR="00DB6FE5" w:rsidRPr="00E75A00" w14:paraId="7341CCBF" w14:textId="77777777" w:rsidTr="00DB6FE5">
        <w:trPr>
          <w:trHeight w:hRule="exact" w:val="864"/>
        </w:trPr>
        <w:tc>
          <w:tcPr>
            <w:tcW w:w="846" w:type="pct"/>
            <w:vAlign w:val="center"/>
          </w:tcPr>
          <w:p w14:paraId="43C9EDE3" w14:textId="77777777" w:rsidR="00DB6FE5" w:rsidRPr="00563A59" w:rsidRDefault="00DB6FE5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eastAsia="Times New Roman" w:hAnsi="Times New Roman"/>
                <w:color w:val="000000"/>
                <w:lang w:eastAsia="ru-RU"/>
              </w:rPr>
              <w:t>С-13.2</w:t>
            </w:r>
          </w:p>
        </w:tc>
        <w:tc>
          <w:tcPr>
            <w:tcW w:w="4154" w:type="pct"/>
          </w:tcPr>
          <w:p w14:paraId="34B803E5" w14:textId="77777777" w:rsidR="00DB6FE5" w:rsidRPr="00563A59" w:rsidRDefault="00DB6FE5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27A2749" w14:textId="77777777" w:rsidR="00DB6FE5" w:rsidRPr="00563A59" w:rsidRDefault="00DB6FE5" w:rsidP="00DB6F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eastAsia="Times New Roman" w:hAnsi="Times New Roman"/>
                <w:color w:val="000000"/>
                <w:lang w:eastAsia="ru-RU"/>
              </w:rPr>
              <w:t>Культура безопасности в строительстве</w:t>
            </w:r>
          </w:p>
        </w:tc>
      </w:tr>
      <w:tr w:rsidR="00A80AE7" w:rsidRPr="00E75A00" w14:paraId="377BEA84" w14:textId="77777777" w:rsidTr="00D13269">
        <w:trPr>
          <w:trHeight w:val="559"/>
        </w:trPr>
        <w:tc>
          <w:tcPr>
            <w:tcW w:w="846" w:type="pct"/>
            <w:vAlign w:val="center"/>
          </w:tcPr>
          <w:p w14:paraId="33DDA8D0" w14:textId="77777777" w:rsidR="00A80AE7" w:rsidRPr="006F7E77" w:rsidRDefault="00A80AE7" w:rsidP="00580B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С-13.4.1</w:t>
            </w:r>
          </w:p>
        </w:tc>
        <w:tc>
          <w:tcPr>
            <w:tcW w:w="4154" w:type="pct"/>
          </w:tcPr>
          <w:p w14:paraId="6F6E364C" w14:textId="77777777" w:rsidR="003F34B0" w:rsidRDefault="003F34B0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6E9DCA70" w14:textId="366C2FB0" w:rsidR="00A80AE7" w:rsidRDefault="00A80AE7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безопасное проведение работ на высоте</w:t>
            </w:r>
          </w:p>
          <w:p w14:paraId="59A203E2" w14:textId="7BC92502" w:rsidR="003F34B0" w:rsidRPr="006F7E77" w:rsidRDefault="003F34B0" w:rsidP="00580B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593D9D" w:rsidRPr="00E75A00" w14:paraId="3F9AD8ED" w14:textId="77777777" w:rsidTr="00B1060B">
        <w:trPr>
          <w:trHeight w:val="709"/>
        </w:trPr>
        <w:tc>
          <w:tcPr>
            <w:tcW w:w="846" w:type="pct"/>
            <w:vAlign w:val="center"/>
          </w:tcPr>
          <w:p w14:paraId="27E095A2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С-13.5.1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DD92CDC" w14:textId="2B42A644" w:rsidR="00593D9D" w:rsidRPr="00593D9D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3D9D">
              <w:rPr>
                <w:rFonts w:ascii="Times New Roman" w:hAnsi="Times New Roman"/>
                <w:color w:val="000000"/>
              </w:rPr>
              <w:t>Подготовка преподавателей, обучающих приемам оказания первой помощи пострадавшим</w:t>
            </w:r>
          </w:p>
        </w:tc>
      </w:tr>
      <w:tr w:rsidR="00593D9D" w:rsidRPr="00E75A00" w14:paraId="2C17469F" w14:textId="77777777" w:rsidTr="00B1060B">
        <w:trPr>
          <w:trHeight w:hRule="exact" w:val="844"/>
        </w:trPr>
        <w:tc>
          <w:tcPr>
            <w:tcW w:w="846" w:type="pct"/>
            <w:vAlign w:val="center"/>
          </w:tcPr>
          <w:p w14:paraId="3280D03E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С-13.6.1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1B3B1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</w:tr>
      <w:tr w:rsidR="00593D9D" w:rsidRPr="00E75A00" w14:paraId="1682674E" w14:textId="77777777" w:rsidTr="00B1060B">
        <w:trPr>
          <w:trHeight w:hRule="exact" w:val="700"/>
        </w:trPr>
        <w:tc>
          <w:tcPr>
            <w:tcW w:w="846" w:type="pct"/>
            <w:vAlign w:val="center"/>
          </w:tcPr>
          <w:p w14:paraId="13FD19E1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С-13.6.2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D69797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экологической безопасности руководителями и специалистами экологических служб и систем экологического контроля</w:t>
            </w:r>
          </w:p>
        </w:tc>
      </w:tr>
      <w:tr w:rsidR="00593D9D" w:rsidRPr="00E75A00" w14:paraId="76FC6B81" w14:textId="77777777" w:rsidTr="007628A7">
        <w:trPr>
          <w:trHeight w:hRule="exact" w:val="1010"/>
        </w:trPr>
        <w:tc>
          <w:tcPr>
            <w:tcW w:w="846" w:type="pct"/>
            <w:vAlign w:val="center"/>
          </w:tcPr>
          <w:p w14:paraId="23C1E119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С-13.6.3</w:t>
            </w:r>
          </w:p>
        </w:tc>
        <w:tc>
          <w:tcPr>
            <w:tcW w:w="4154" w:type="pct"/>
          </w:tcPr>
          <w:p w14:paraId="5FE533AD" w14:textId="7580ADC8" w:rsidR="00593D9D" w:rsidRPr="006F7E77" w:rsidRDefault="007628A7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628A7"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Обеспечение экологической безопасности при сборе, транспортировании, обработке, утилизации, обезвреживании, размещении отходов I-IV классов опасности</w:t>
            </w:r>
            <w:bookmarkStart w:id="0" w:name="_GoBack"/>
            <w:bookmarkEnd w:id="0"/>
          </w:p>
        </w:tc>
      </w:tr>
      <w:tr w:rsidR="00593D9D" w:rsidRPr="00E75A00" w14:paraId="2E80F0BD" w14:textId="77777777" w:rsidTr="00580BD7">
        <w:trPr>
          <w:trHeight w:val="683"/>
        </w:trPr>
        <w:tc>
          <w:tcPr>
            <w:tcW w:w="846" w:type="pct"/>
            <w:vAlign w:val="center"/>
          </w:tcPr>
          <w:p w14:paraId="4CB53723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С-13.7.1</w:t>
            </w:r>
          </w:p>
        </w:tc>
        <w:tc>
          <w:tcPr>
            <w:tcW w:w="4154" w:type="pct"/>
          </w:tcPr>
          <w:p w14:paraId="5F111C8B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Санитарное законодательство. Порядок разработки программы производственного контроля за соблюдением санитарных норм и правил. Обеспечение радиационной безопасности и   радиационного контроля лицами, работающими с источниками ионизирующего излучения</w:t>
            </w:r>
          </w:p>
        </w:tc>
      </w:tr>
      <w:tr w:rsidR="00593D9D" w:rsidRPr="00E75A00" w14:paraId="40485BE8" w14:textId="77777777" w:rsidTr="00580BD7">
        <w:trPr>
          <w:trHeight w:val="892"/>
        </w:trPr>
        <w:tc>
          <w:tcPr>
            <w:tcW w:w="846" w:type="pct"/>
            <w:vAlign w:val="center"/>
          </w:tcPr>
          <w:p w14:paraId="23A0603F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С-17</w:t>
            </w:r>
          </w:p>
        </w:tc>
        <w:tc>
          <w:tcPr>
            <w:tcW w:w="4154" w:type="pct"/>
          </w:tcPr>
          <w:p w14:paraId="5A9925B4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Экономика,  планирование строительного производства и современные методы управления  производственными участками объектов капитального строительства, включая ОИАЭ.</w:t>
            </w:r>
          </w:p>
        </w:tc>
      </w:tr>
      <w:tr w:rsidR="00593D9D" w:rsidRPr="00E75A00" w14:paraId="453E1DA5" w14:textId="77777777" w:rsidTr="008E716E">
        <w:trPr>
          <w:trHeight w:val="892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5D2D2" w14:textId="77777777" w:rsidR="00593D9D" w:rsidRPr="00563A59" w:rsidRDefault="00593D9D" w:rsidP="00593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hAnsi="Times New Roman"/>
                <w:color w:val="000000"/>
              </w:rPr>
              <w:t>С-19.1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6EF3" w14:textId="77777777" w:rsidR="00593D9D" w:rsidRPr="00563A59" w:rsidRDefault="00593D9D" w:rsidP="00593D9D">
            <w:pPr>
              <w:rPr>
                <w:rFonts w:ascii="Times New Roman" w:hAnsi="Times New Roman"/>
              </w:rPr>
            </w:pPr>
            <w:r w:rsidRPr="00563A59">
              <w:rPr>
                <w:rFonts w:ascii="Times New Roman" w:hAnsi="Times New Roman"/>
              </w:rPr>
              <w:t>Обучение мерам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</w:t>
            </w:r>
          </w:p>
        </w:tc>
      </w:tr>
      <w:tr w:rsidR="00593D9D" w:rsidRPr="00E75A00" w14:paraId="373EC136" w14:textId="77777777" w:rsidTr="008E716E">
        <w:trPr>
          <w:trHeight w:val="892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413B6" w14:textId="77777777" w:rsidR="00593D9D" w:rsidRPr="00563A59" w:rsidRDefault="00593D9D" w:rsidP="00593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hAnsi="Times New Roman"/>
                <w:color w:val="000000"/>
              </w:rPr>
              <w:t>С-19.2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25F9" w14:textId="77777777" w:rsidR="00593D9D" w:rsidRPr="00563A59" w:rsidRDefault="00593D9D" w:rsidP="00593D9D">
            <w:pPr>
              <w:rPr>
                <w:rFonts w:ascii="Times New Roman" w:hAnsi="Times New Roman"/>
              </w:rPr>
            </w:pPr>
            <w:r w:rsidRPr="00563A59">
              <w:rPr>
                <w:rFonts w:ascii="Times New Roman" w:hAnsi="Times New Roman"/>
              </w:rPr>
              <w:t>Обучение мерам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</w:tr>
      <w:tr w:rsidR="00593D9D" w:rsidRPr="00E75A00" w14:paraId="68342AC2" w14:textId="77777777" w:rsidTr="008E716E">
        <w:trPr>
          <w:trHeight w:val="892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02D7" w14:textId="77777777" w:rsidR="00593D9D" w:rsidRPr="00563A59" w:rsidRDefault="00593D9D" w:rsidP="00593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hAnsi="Times New Roman"/>
                <w:color w:val="000000"/>
              </w:rPr>
              <w:t>С-19.3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E439" w14:textId="77777777" w:rsidR="00593D9D" w:rsidRPr="00563A59" w:rsidRDefault="00593D9D" w:rsidP="00593D9D">
            <w:pPr>
              <w:rPr>
                <w:rFonts w:ascii="Times New Roman" w:hAnsi="Times New Roman"/>
              </w:rPr>
            </w:pPr>
            <w:r w:rsidRPr="00563A59">
              <w:rPr>
                <w:rFonts w:ascii="Times New Roman" w:hAnsi="Times New Roman"/>
              </w:rPr>
              <w:t>Обучение мерам пожарной безопасности для ответственных должностных лиц, занимающих должности главных специалистов технического и производственного профиля, на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</w:tr>
      <w:tr w:rsidR="00593D9D" w:rsidRPr="00E75A00" w14:paraId="77EA1106" w14:textId="77777777" w:rsidTr="008E716E">
        <w:trPr>
          <w:trHeight w:val="892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93C54" w14:textId="77777777" w:rsidR="00593D9D" w:rsidRPr="00563A59" w:rsidRDefault="00593D9D" w:rsidP="00593D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hAnsi="Times New Roman"/>
                <w:color w:val="000000"/>
              </w:rPr>
              <w:t>С-19.4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32EA" w14:textId="77777777" w:rsidR="00593D9D" w:rsidRPr="00563A59" w:rsidRDefault="00593D9D" w:rsidP="00593D9D">
            <w:pPr>
              <w:rPr>
                <w:rFonts w:ascii="Times New Roman" w:hAnsi="Times New Roman"/>
              </w:rPr>
            </w:pPr>
            <w:r w:rsidRPr="00563A59">
              <w:rPr>
                <w:rFonts w:ascii="Times New Roman" w:hAnsi="Times New Roman"/>
              </w:rPr>
              <w:t>Обучение мерам пожарной безопасности для лиц, на которых возложена трудовая функция по проведению противопожарного инструктажа</w:t>
            </w:r>
          </w:p>
        </w:tc>
      </w:tr>
      <w:tr w:rsidR="00593D9D" w:rsidRPr="00E75A00" w14:paraId="40B3115E" w14:textId="77777777" w:rsidTr="00580BD7">
        <w:trPr>
          <w:trHeight w:val="599"/>
        </w:trPr>
        <w:tc>
          <w:tcPr>
            <w:tcW w:w="846" w:type="pct"/>
            <w:vAlign w:val="center"/>
          </w:tcPr>
          <w:p w14:paraId="699C0119" w14:textId="77777777" w:rsidR="00593D9D" w:rsidRPr="00563A59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eastAsia="Times New Roman" w:hAnsi="Times New Roman"/>
                <w:color w:val="000000"/>
                <w:lang w:eastAsia="ru-RU"/>
              </w:rPr>
              <w:t>С-20 (Л)</w:t>
            </w:r>
          </w:p>
        </w:tc>
        <w:tc>
          <w:tcPr>
            <w:tcW w:w="4154" w:type="pct"/>
          </w:tcPr>
          <w:p w14:paraId="20E307E8" w14:textId="77777777" w:rsidR="00593D9D" w:rsidRPr="00563A59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3A59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работ в строительстве и производство электромонтажных работ на   объектах капитального строительства, включая  ОИАЭ</w:t>
            </w:r>
          </w:p>
        </w:tc>
      </w:tr>
      <w:tr w:rsidR="00593D9D" w:rsidRPr="00E75A00" w14:paraId="54DAF0ED" w14:textId="77777777" w:rsidTr="00563A59">
        <w:trPr>
          <w:trHeight w:val="769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E24EE" w14:textId="77777777" w:rsidR="00593D9D" w:rsidRPr="00563A59" w:rsidRDefault="00593D9D" w:rsidP="00593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3A59">
              <w:rPr>
                <w:rFonts w:ascii="Times New Roman" w:hAnsi="Times New Roman"/>
              </w:rPr>
              <w:t>С-36</w:t>
            </w:r>
          </w:p>
        </w:tc>
        <w:tc>
          <w:tcPr>
            <w:tcW w:w="4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99E0" w14:textId="77777777" w:rsidR="00593D9D" w:rsidRPr="00563A59" w:rsidRDefault="00593D9D" w:rsidP="00593D9D">
            <w:pPr>
              <w:rPr>
                <w:rFonts w:ascii="Times New Roman" w:hAnsi="Times New Roman"/>
              </w:rPr>
            </w:pPr>
            <w:r w:rsidRPr="00563A59">
              <w:rPr>
                <w:rFonts w:ascii="Times New Roman" w:hAnsi="Times New Roman"/>
              </w:rPr>
              <w:t xml:space="preserve">Специалист по организации строительства             </w:t>
            </w:r>
            <w:r>
              <w:rPr>
                <w:rFonts w:ascii="Times New Roman" w:hAnsi="Times New Roman"/>
              </w:rPr>
              <w:t xml:space="preserve">                                       </w:t>
            </w:r>
            <w:r w:rsidRPr="00563A59">
              <w:rPr>
                <w:rFonts w:ascii="Times New Roman" w:hAnsi="Times New Roman"/>
              </w:rPr>
              <w:t xml:space="preserve">                           (на соответствие профессионального стандарта)</w:t>
            </w:r>
          </w:p>
        </w:tc>
      </w:tr>
      <w:tr w:rsidR="00593D9D" w:rsidRPr="00E75A00" w14:paraId="4670BA86" w14:textId="77777777" w:rsidTr="00580BD7">
        <w:trPr>
          <w:trHeight w:val="976"/>
        </w:trPr>
        <w:tc>
          <w:tcPr>
            <w:tcW w:w="846" w:type="pct"/>
            <w:vAlign w:val="center"/>
          </w:tcPr>
          <w:p w14:paraId="066CDD33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С-37</w:t>
            </w:r>
          </w:p>
        </w:tc>
        <w:tc>
          <w:tcPr>
            <w:tcW w:w="4154" w:type="pct"/>
          </w:tcPr>
          <w:p w14:paraId="196EB05E" w14:textId="7566AF10" w:rsidR="00593D9D" w:rsidRPr="009B5B99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5B99">
              <w:rPr>
                <w:rFonts w:ascii="Times New Roman" w:eastAsia="Times New Roman" w:hAnsi="Times New Roman"/>
                <w:lang w:eastAsia="ru-RU"/>
              </w:rPr>
              <w:t>Развитие ключевых профессиональных компетенций главных инженеров проекта по организации строительства (на соответствие требованиям профессионального стандарта «Главный инженер проекта (специалист по организации строительства)»</w:t>
            </w:r>
          </w:p>
        </w:tc>
      </w:tr>
      <w:tr w:rsidR="00593D9D" w:rsidRPr="00E75A00" w14:paraId="6DD99E3B" w14:textId="77777777" w:rsidTr="00580BD7">
        <w:trPr>
          <w:trHeight w:val="1147"/>
        </w:trPr>
        <w:tc>
          <w:tcPr>
            <w:tcW w:w="846" w:type="pct"/>
            <w:vAlign w:val="center"/>
          </w:tcPr>
          <w:p w14:paraId="6DB07F3E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С-38</w:t>
            </w:r>
          </w:p>
        </w:tc>
        <w:tc>
          <w:tcPr>
            <w:tcW w:w="4154" w:type="pct"/>
          </w:tcPr>
          <w:p w14:paraId="270E6230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ключевых профессиональных компетенций линейного персонала по организации общестроительных работ (на соответствие требованиям квалификационных стандартов: "Мастер (направление деятельности: общестроительные работы", "Прораб (направление деятельности: общестроительные работы)", "Начальник участка (направление деятельности: общестроительные работы)")</w:t>
            </w:r>
          </w:p>
        </w:tc>
      </w:tr>
      <w:tr w:rsidR="00593D9D" w:rsidRPr="00E75A00" w14:paraId="5C0C7AED" w14:textId="77777777" w:rsidTr="00580BD7">
        <w:trPr>
          <w:trHeight w:val="956"/>
        </w:trPr>
        <w:tc>
          <w:tcPr>
            <w:tcW w:w="846" w:type="pct"/>
            <w:vAlign w:val="center"/>
          </w:tcPr>
          <w:p w14:paraId="5098329F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С-39</w:t>
            </w:r>
          </w:p>
        </w:tc>
        <w:tc>
          <w:tcPr>
            <w:tcW w:w="4154" w:type="pct"/>
          </w:tcPr>
          <w:p w14:paraId="79DADAE5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ключевых профессиональных компетенций линейного персонала по организации тепломонтажных работ (на соответствие требованиям квалификационных стандартов: "Мастер (направление деятельности: тепломонтажные работы", "Прораб (направление деятельности: тепломонтажные работы)", "Начальник участка (направление деятельности: тепломонтажные работы)")</w:t>
            </w:r>
          </w:p>
        </w:tc>
      </w:tr>
      <w:tr w:rsidR="00593D9D" w:rsidRPr="00E75A00" w14:paraId="592F2171" w14:textId="77777777" w:rsidTr="00580BD7">
        <w:trPr>
          <w:trHeight w:val="754"/>
        </w:trPr>
        <w:tc>
          <w:tcPr>
            <w:tcW w:w="846" w:type="pct"/>
            <w:vAlign w:val="center"/>
          </w:tcPr>
          <w:p w14:paraId="65D4BA20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С-40</w:t>
            </w:r>
          </w:p>
        </w:tc>
        <w:tc>
          <w:tcPr>
            <w:tcW w:w="4154" w:type="pct"/>
          </w:tcPr>
          <w:p w14:paraId="2CF54A46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ключевых профессиональных компетенций линейного персонала по организации электромонтажных работ (на соответствие требованиям квалификационных стандартов: "Мастер (направление деятельности: электромонтажные работы", "Прораб (направление деятельности: </w:t>
            </w: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электромонтажные работы)", "Начальник участка (направление деятельности: электромонтажные работы)")</w:t>
            </w:r>
          </w:p>
        </w:tc>
      </w:tr>
      <w:tr w:rsidR="00593D9D" w:rsidRPr="00E75A00" w14:paraId="4FEAA178" w14:textId="77777777" w:rsidTr="00580BD7">
        <w:trPr>
          <w:trHeight w:val="754"/>
        </w:trPr>
        <w:tc>
          <w:tcPr>
            <w:tcW w:w="846" w:type="pct"/>
            <w:vAlign w:val="center"/>
          </w:tcPr>
          <w:p w14:paraId="0022C6DE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С-41</w:t>
            </w:r>
          </w:p>
        </w:tc>
        <w:tc>
          <w:tcPr>
            <w:tcW w:w="4154" w:type="pct"/>
          </w:tcPr>
          <w:p w14:paraId="5133EBD1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7E77">
              <w:rPr>
                <w:rFonts w:ascii="Times New Roman" w:eastAsia="Times New Roman" w:hAnsi="Times New Roman"/>
                <w:color w:val="000000"/>
                <w:lang w:eastAsia="ru-RU"/>
              </w:rPr>
              <w:t>Подготовка линейных ИТР по организации и производству общестроительных работ на объектах использования атомной энергии                                                     (Подготовка супервайзеров по организации и производству строительно-монтажных работ)</w:t>
            </w:r>
          </w:p>
        </w:tc>
      </w:tr>
      <w:tr w:rsidR="00593D9D" w:rsidRPr="00E75A00" w14:paraId="4DD969E0" w14:textId="77777777" w:rsidTr="00580BD7">
        <w:trPr>
          <w:trHeight w:val="754"/>
        </w:trPr>
        <w:tc>
          <w:tcPr>
            <w:tcW w:w="846" w:type="pct"/>
            <w:vAlign w:val="center"/>
          </w:tcPr>
          <w:p w14:paraId="77415A13" w14:textId="77777777" w:rsidR="00593D9D" w:rsidRPr="006F7E77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С-42</w:t>
            </w:r>
          </w:p>
        </w:tc>
        <w:tc>
          <w:tcPr>
            <w:tcW w:w="4154" w:type="pct"/>
          </w:tcPr>
          <w:p w14:paraId="212970CF" w14:textId="77777777" w:rsidR="00593D9D" w:rsidRPr="006F7E77" w:rsidRDefault="00593D9D" w:rsidP="00593D9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06E6B">
              <w:rPr>
                <w:rStyle w:val="a8"/>
                <w:rFonts w:ascii="Times New Roman" w:hAnsi="Times New Roman"/>
              </w:rPr>
              <w:t>«</w:t>
            </w:r>
            <w:r w:rsidRPr="00806E6B">
              <w:rPr>
                <w:rStyle w:val="a8"/>
                <w:rFonts w:ascii="Times New Roman" w:hAnsi="Times New Roman"/>
                <w:b w:val="0"/>
                <w:color w:val="000000"/>
              </w:rPr>
              <w:t>Техническая эксплуатация зданий и сооружений</w:t>
            </w:r>
            <w:r w:rsidRPr="00806E6B">
              <w:rPr>
                <w:rStyle w:val="a8"/>
                <w:rFonts w:ascii="Times New Roman" w:hAnsi="Times New Roman"/>
                <w:b w:val="0"/>
              </w:rPr>
              <w:t>»</w:t>
            </w:r>
          </w:p>
        </w:tc>
      </w:tr>
      <w:tr w:rsidR="00593D9D" w:rsidRPr="00E75A00" w14:paraId="27F9E141" w14:textId="77777777" w:rsidTr="00580BD7">
        <w:trPr>
          <w:trHeight w:val="754"/>
        </w:trPr>
        <w:tc>
          <w:tcPr>
            <w:tcW w:w="846" w:type="pct"/>
            <w:vAlign w:val="center"/>
          </w:tcPr>
          <w:p w14:paraId="12C7E733" w14:textId="531E3DCF" w:rsidR="00593D9D" w:rsidRDefault="00593D9D" w:rsidP="00593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С-43</w:t>
            </w:r>
          </w:p>
        </w:tc>
        <w:tc>
          <w:tcPr>
            <w:tcW w:w="4154" w:type="pct"/>
          </w:tcPr>
          <w:p w14:paraId="68ED9DBA" w14:textId="77777777" w:rsidR="00593D9D" w:rsidRPr="00FE784A" w:rsidRDefault="00593D9D" w:rsidP="00593D9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E784A">
              <w:rPr>
                <w:rFonts w:ascii="Times New Roman" w:hAnsi="Times New Roman"/>
                <w:bCs/>
              </w:rPr>
              <w:t>Информационное моделирование (ТИМ)</w:t>
            </w:r>
          </w:p>
          <w:p w14:paraId="19FD5D88" w14:textId="77777777" w:rsidR="00593D9D" w:rsidRPr="00806E6B" w:rsidRDefault="00593D9D" w:rsidP="00593D9D">
            <w:pPr>
              <w:spacing w:after="0" w:line="240" w:lineRule="auto"/>
              <w:rPr>
                <w:rStyle w:val="a8"/>
                <w:rFonts w:ascii="Times New Roman" w:hAnsi="Times New Roman"/>
              </w:rPr>
            </w:pPr>
          </w:p>
        </w:tc>
      </w:tr>
    </w:tbl>
    <w:p w14:paraId="28BF8474" w14:textId="77777777" w:rsidR="00CF27F2" w:rsidRDefault="00CF27F2" w:rsidP="003F60BF">
      <w:pPr>
        <w:spacing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CF27F2" w:rsidSect="00AF1ECA">
      <w:pgSz w:w="11906" w:h="16838"/>
      <w:pgMar w:top="238" w:right="1274" w:bottom="24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109"/>
    <w:rsid w:val="000069E6"/>
    <w:rsid w:val="0001196E"/>
    <w:rsid w:val="00043987"/>
    <w:rsid w:val="000445EB"/>
    <w:rsid w:val="00054391"/>
    <w:rsid w:val="00064792"/>
    <w:rsid w:val="000B365A"/>
    <w:rsid w:val="000C44C0"/>
    <w:rsid w:val="000C6452"/>
    <w:rsid w:val="000C781F"/>
    <w:rsid w:val="000E0CA0"/>
    <w:rsid w:val="000E6EF7"/>
    <w:rsid w:val="001051E8"/>
    <w:rsid w:val="00142AEB"/>
    <w:rsid w:val="00145FA3"/>
    <w:rsid w:val="00146DCA"/>
    <w:rsid w:val="00151918"/>
    <w:rsid w:val="001618A0"/>
    <w:rsid w:val="00163AD6"/>
    <w:rsid w:val="00165F20"/>
    <w:rsid w:val="00182235"/>
    <w:rsid w:val="00185B83"/>
    <w:rsid w:val="001901C8"/>
    <w:rsid w:val="00193120"/>
    <w:rsid w:val="00196773"/>
    <w:rsid w:val="00196CD9"/>
    <w:rsid w:val="001A0CF1"/>
    <w:rsid w:val="001A3CF6"/>
    <w:rsid w:val="001A4743"/>
    <w:rsid w:val="001A5DB6"/>
    <w:rsid w:val="001A7A54"/>
    <w:rsid w:val="001E1A5E"/>
    <w:rsid w:val="001E664D"/>
    <w:rsid w:val="001E7C72"/>
    <w:rsid w:val="001F3F02"/>
    <w:rsid w:val="00202EDB"/>
    <w:rsid w:val="002069C9"/>
    <w:rsid w:val="00224DAB"/>
    <w:rsid w:val="00230665"/>
    <w:rsid w:val="00233AB9"/>
    <w:rsid w:val="0024298A"/>
    <w:rsid w:val="00266ACC"/>
    <w:rsid w:val="002807CB"/>
    <w:rsid w:val="00284BB3"/>
    <w:rsid w:val="00286FD9"/>
    <w:rsid w:val="002D07CB"/>
    <w:rsid w:val="002D27CF"/>
    <w:rsid w:val="002E0A37"/>
    <w:rsid w:val="00306766"/>
    <w:rsid w:val="00333E30"/>
    <w:rsid w:val="00335E16"/>
    <w:rsid w:val="00340B0A"/>
    <w:rsid w:val="003434B9"/>
    <w:rsid w:val="00365E3A"/>
    <w:rsid w:val="00374B34"/>
    <w:rsid w:val="003A0258"/>
    <w:rsid w:val="003B0432"/>
    <w:rsid w:val="003B5DF4"/>
    <w:rsid w:val="003B65CE"/>
    <w:rsid w:val="003C4DDF"/>
    <w:rsid w:val="003E6C28"/>
    <w:rsid w:val="003E7142"/>
    <w:rsid w:val="003F34B0"/>
    <w:rsid w:val="003F60BF"/>
    <w:rsid w:val="003F6837"/>
    <w:rsid w:val="003F7D5A"/>
    <w:rsid w:val="004228DA"/>
    <w:rsid w:val="004443A4"/>
    <w:rsid w:val="00450DD3"/>
    <w:rsid w:val="00457947"/>
    <w:rsid w:val="00463515"/>
    <w:rsid w:val="004801B1"/>
    <w:rsid w:val="004B1DF1"/>
    <w:rsid w:val="004B4BE6"/>
    <w:rsid w:val="004C0BF6"/>
    <w:rsid w:val="004C369F"/>
    <w:rsid w:val="004D56BA"/>
    <w:rsid w:val="004D7B6E"/>
    <w:rsid w:val="004E0409"/>
    <w:rsid w:val="004E4C28"/>
    <w:rsid w:val="005165F4"/>
    <w:rsid w:val="00517A54"/>
    <w:rsid w:val="00526243"/>
    <w:rsid w:val="00527E5C"/>
    <w:rsid w:val="0053074F"/>
    <w:rsid w:val="0053543C"/>
    <w:rsid w:val="0054615B"/>
    <w:rsid w:val="00556F8F"/>
    <w:rsid w:val="00563A59"/>
    <w:rsid w:val="00565309"/>
    <w:rsid w:val="005659A6"/>
    <w:rsid w:val="00571486"/>
    <w:rsid w:val="00580BD7"/>
    <w:rsid w:val="00586F7E"/>
    <w:rsid w:val="00593C5B"/>
    <w:rsid w:val="00593D9D"/>
    <w:rsid w:val="00596937"/>
    <w:rsid w:val="005A46C4"/>
    <w:rsid w:val="005F0691"/>
    <w:rsid w:val="005F0F95"/>
    <w:rsid w:val="005F19D2"/>
    <w:rsid w:val="005F658D"/>
    <w:rsid w:val="006156CF"/>
    <w:rsid w:val="006203DB"/>
    <w:rsid w:val="00624D47"/>
    <w:rsid w:val="00633776"/>
    <w:rsid w:val="00643E8D"/>
    <w:rsid w:val="0064553E"/>
    <w:rsid w:val="0066528B"/>
    <w:rsid w:val="00672141"/>
    <w:rsid w:val="00676C95"/>
    <w:rsid w:val="006923A3"/>
    <w:rsid w:val="006A04FD"/>
    <w:rsid w:val="006A1546"/>
    <w:rsid w:val="006A6642"/>
    <w:rsid w:val="006D00FB"/>
    <w:rsid w:val="006D72B9"/>
    <w:rsid w:val="006F7E77"/>
    <w:rsid w:val="00722F29"/>
    <w:rsid w:val="007513B9"/>
    <w:rsid w:val="00751D4A"/>
    <w:rsid w:val="00753C09"/>
    <w:rsid w:val="007628A7"/>
    <w:rsid w:val="00767B48"/>
    <w:rsid w:val="007719D6"/>
    <w:rsid w:val="007749F5"/>
    <w:rsid w:val="00776224"/>
    <w:rsid w:val="007825E7"/>
    <w:rsid w:val="00785081"/>
    <w:rsid w:val="007927BE"/>
    <w:rsid w:val="0079368C"/>
    <w:rsid w:val="007A07DD"/>
    <w:rsid w:val="007A3095"/>
    <w:rsid w:val="007C26B1"/>
    <w:rsid w:val="008071B6"/>
    <w:rsid w:val="008072E1"/>
    <w:rsid w:val="0081428A"/>
    <w:rsid w:val="0082297B"/>
    <w:rsid w:val="00835276"/>
    <w:rsid w:val="00843C4D"/>
    <w:rsid w:val="008478E5"/>
    <w:rsid w:val="00854BBA"/>
    <w:rsid w:val="00863D35"/>
    <w:rsid w:val="0086498A"/>
    <w:rsid w:val="0086742B"/>
    <w:rsid w:val="008732D2"/>
    <w:rsid w:val="008737DE"/>
    <w:rsid w:val="008768BE"/>
    <w:rsid w:val="00882822"/>
    <w:rsid w:val="00886379"/>
    <w:rsid w:val="0088784E"/>
    <w:rsid w:val="008D104E"/>
    <w:rsid w:val="008D2842"/>
    <w:rsid w:val="008E082F"/>
    <w:rsid w:val="008F05FF"/>
    <w:rsid w:val="008F4B9E"/>
    <w:rsid w:val="00902A82"/>
    <w:rsid w:val="009035EF"/>
    <w:rsid w:val="00905643"/>
    <w:rsid w:val="00906E37"/>
    <w:rsid w:val="009077E9"/>
    <w:rsid w:val="00913165"/>
    <w:rsid w:val="009526AF"/>
    <w:rsid w:val="00954494"/>
    <w:rsid w:val="00955D1E"/>
    <w:rsid w:val="00975CCC"/>
    <w:rsid w:val="009934B8"/>
    <w:rsid w:val="009B5A19"/>
    <w:rsid w:val="009B5B99"/>
    <w:rsid w:val="009D2930"/>
    <w:rsid w:val="009E2E0F"/>
    <w:rsid w:val="009E55D2"/>
    <w:rsid w:val="00A32CD2"/>
    <w:rsid w:val="00A36A05"/>
    <w:rsid w:val="00A44F5D"/>
    <w:rsid w:val="00A45048"/>
    <w:rsid w:val="00A46706"/>
    <w:rsid w:val="00A5129B"/>
    <w:rsid w:val="00A552CF"/>
    <w:rsid w:val="00A56CE0"/>
    <w:rsid w:val="00A61DFC"/>
    <w:rsid w:val="00A80AE7"/>
    <w:rsid w:val="00A83768"/>
    <w:rsid w:val="00A9746C"/>
    <w:rsid w:val="00AC1A86"/>
    <w:rsid w:val="00AC52FB"/>
    <w:rsid w:val="00AD4808"/>
    <w:rsid w:val="00AD537B"/>
    <w:rsid w:val="00AD5C42"/>
    <w:rsid w:val="00AD71F4"/>
    <w:rsid w:val="00AE10F3"/>
    <w:rsid w:val="00AE2E21"/>
    <w:rsid w:val="00AF1ECA"/>
    <w:rsid w:val="00AF333B"/>
    <w:rsid w:val="00AF719F"/>
    <w:rsid w:val="00B07372"/>
    <w:rsid w:val="00B100E8"/>
    <w:rsid w:val="00B13CC2"/>
    <w:rsid w:val="00B1421B"/>
    <w:rsid w:val="00B14C4E"/>
    <w:rsid w:val="00B16044"/>
    <w:rsid w:val="00B212C0"/>
    <w:rsid w:val="00B329E8"/>
    <w:rsid w:val="00B32B85"/>
    <w:rsid w:val="00B915F1"/>
    <w:rsid w:val="00B92265"/>
    <w:rsid w:val="00BC7619"/>
    <w:rsid w:val="00BD1C18"/>
    <w:rsid w:val="00BD7C6C"/>
    <w:rsid w:val="00BE2F18"/>
    <w:rsid w:val="00BE2F3B"/>
    <w:rsid w:val="00BE7E2A"/>
    <w:rsid w:val="00BF0285"/>
    <w:rsid w:val="00C12725"/>
    <w:rsid w:val="00C16F71"/>
    <w:rsid w:val="00C173B8"/>
    <w:rsid w:val="00C20EFD"/>
    <w:rsid w:val="00C3306E"/>
    <w:rsid w:val="00C3447E"/>
    <w:rsid w:val="00C5297A"/>
    <w:rsid w:val="00C77F66"/>
    <w:rsid w:val="00C81695"/>
    <w:rsid w:val="00C860FC"/>
    <w:rsid w:val="00C9311A"/>
    <w:rsid w:val="00CA06CC"/>
    <w:rsid w:val="00CD6F9F"/>
    <w:rsid w:val="00CE199A"/>
    <w:rsid w:val="00CE4A76"/>
    <w:rsid w:val="00CF18C9"/>
    <w:rsid w:val="00CF27F2"/>
    <w:rsid w:val="00CF42DD"/>
    <w:rsid w:val="00D11C34"/>
    <w:rsid w:val="00D124D9"/>
    <w:rsid w:val="00D13269"/>
    <w:rsid w:val="00D2178A"/>
    <w:rsid w:val="00D21F79"/>
    <w:rsid w:val="00D25C83"/>
    <w:rsid w:val="00D4764D"/>
    <w:rsid w:val="00D54745"/>
    <w:rsid w:val="00D62280"/>
    <w:rsid w:val="00D75339"/>
    <w:rsid w:val="00D81D84"/>
    <w:rsid w:val="00D82A6F"/>
    <w:rsid w:val="00D9063B"/>
    <w:rsid w:val="00D906BD"/>
    <w:rsid w:val="00D9355C"/>
    <w:rsid w:val="00DA0FA8"/>
    <w:rsid w:val="00DB43E3"/>
    <w:rsid w:val="00DB4D17"/>
    <w:rsid w:val="00DB6FE5"/>
    <w:rsid w:val="00DC1CDF"/>
    <w:rsid w:val="00DC2574"/>
    <w:rsid w:val="00DD3531"/>
    <w:rsid w:val="00DD3D21"/>
    <w:rsid w:val="00DD6C73"/>
    <w:rsid w:val="00DD7FF3"/>
    <w:rsid w:val="00DE2D02"/>
    <w:rsid w:val="00DE7EE7"/>
    <w:rsid w:val="00DF1DB3"/>
    <w:rsid w:val="00E20188"/>
    <w:rsid w:val="00E32042"/>
    <w:rsid w:val="00E33059"/>
    <w:rsid w:val="00E438D8"/>
    <w:rsid w:val="00E63109"/>
    <w:rsid w:val="00E7064C"/>
    <w:rsid w:val="00E75A00"/>
    <w:rsid w:val="00E826F3"/>
    <w:rsid w:val="00E96146"/>
    <w:rsid w:val="00EA76FE"/>
    <w:rsid w:val="00EB4F7D"/>
    <w:rsid w:val="00EC36B7"/>
    <w:rsid w:val="00EC7246"/>
    <w:rsid w:val="00ED68D9"/>
    <w:rsid w:val="00ED696C"/>
    <w:rsid w:val="00EE42A0"/>
    <w:rsid w:val="00EF3E2F"/>
    <w:rsid w:val="00EF6D97"/>
    <w:rsid w:val="00F14148"/>
    <w:rsid w:val="00F3168F"/>
    <w:rsid w:val="00F364ED"/>
    <w:rsid w:val="00F47C37"/>
    <w:rsid w:val="00F60DA6"/>
    <w:rsid w:val="00F63286"/>
    <w:rsid w:val="00F65CEE"/>
    <w:rsid w:val="00F664F1"/>
    <w:rsid w:val="00F66840"/>
    <w:rsid w:val="00F769CB"/>
    <w:rsid w:val="00F7795F"/>
    <w:rsid w:val="00F94BC3"/>
    <w:rsid w:val="00F97672"/>
    <w:rsid w:val="00FA60A8"/>
    <w:rsid w:val="00FB10F1"/>
    <w:rsid w:val="00FB7F71"/>
    <w:rsid w:val="00FD0306"/>
    <w:rsid w:val="00FD7DCB"/>
    <w:rsid w:val="00FE784A"/>
    <w:rsid w:val="00FF2552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7239"/>
  <w15:chartTrackingRefBased/>
  <w15:docId w15:val="{C0A076C4-862E-4CD5-AFEC-4B3FAE71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0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CD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1CDF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B915F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unhideWhenUsed/>
    <w:rsid w:val="00B915F1"/>
    <w:rPr>
      <w:color w:val="0000FF"/>
      <w:u w:val="single"/>
    </w:rPr>
  </w:style>
  <w:style w:type="character" w:styleId="a6">
    <w:name w:val="Emphasis"/>
    <w:uiPriority w:val="20"/>
    <w:qFormat/>
    <w:rsid w:val="006A04FD"/>
    <w:rPr>
      <w:i/>
      <w:iCs/>
    </w:rPr>
  </w:style>
  <w:style w:type="paragraph" w:customStyle="1" w:styleId="ConsPlusNormal">
    <w:name w:val="ConsPlusNormal"/>
    <w:rsid w:val="008072E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C16F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5">
    <w:name w:val="Font Style25"/>
    <w:uiPriority w:val="99"/>
    <w:rsid w:val="00C16F71"/>
    <w:rPr>
      <w:rFonts w:ascii="Times New Roman" w:hAnsi="Times New Roman" w:cs="Times New Roman"/>
      <w:color w:val="000000"/>
      <w:sz w:val="18"/>
      <w:szCs w:val="18"/>
    </w:rPr>
  </w:style>
  <w:style w:type="character" w:styleId="a8">
    <w:name w:val="Strong"/>
    <w:uiPriority w:val="22"/>
    <w:qFormat/>
    <w:rsid w:val="00624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B80F4-6384-441E-B77C-DA22379C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</dc:creator>
  <cp:keywords/>
  <cp:lastModifiedBy>Иченец Анна Евгеньевна</cp:lastModifiedBy>
  <cp:revision>25</cp:revision>
  <cp:lastPrinted>2016-12-28T13:29:00Z</cp:lastPrinted>
  <dcterms:created xsi:type="dcterms:W3CDTF">2020-12-03T12:35:00Z</dcterms:created>
  <dcterms:modified xsi:type="dcterms:W3CDTF">2025-12-30T09:54:00Z</dcterms:modified>
</cp:coreProperties>
</file>