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0F" w:rsidRPr="00E66518" w:rsidRDefault="003A530F" w:rsidP="003A530F">
      <w:pPr>
        <w:pStyle w:val="3"/>
        <w:jc w:val="right"/>
        <w:rPr>
          <w:rFonts w:ascii="Times New Roman" w:hAnsi="Times New Roman" w:cs="Times New Roman"/>
          <w:i/>
          <w:iCs/>
        </w:rPr>
      </w:pPr>
      <w:bookmarkStart w:id="0" w:name="_Toc474070601"/>
      <w:bookmarkStart w:id="1" w:name="_Toc1141570"/>
      <w:r>
        <w:rPr>
          <w:rFonts w:ascii="Times New Roman" w:hAnsi="Times New Roman" w:cs="Times New Roman"/>
          <w:i/>
          <w:iCs/>
        </w:rPr>
        <w:t>Приложение 4</w:t>
      </w:r>
      <w:r w:rsidRPr="00E66518">
        <w:rPr>
          <w:rFonts w:ascii="Times New Roman" w:hAnsi="Times New Roman" w:cs="Times New Roman"/>
          <w:i/>
          <w:iCs/>
        </w:rPr>
        <w:br/>
        <w:t xml:space="preserve">Положение </w:t>
      </w:r>
      <w:bookmarkEnd w:id="0"/>
      <w:r w:rsidRPr="00E66518">
        <w:rPr>
          <w:rFonts w:ascii="Times New Roman" w:hAnsi="Times New Roman" w:cs="Times New Roman"/>
          <w:i/>
          <w:iCs/>
        </w:rPr>
        <w:t>о ДПО</w:t>
      </w:r>
      <w:bookmarkEnd w:id="1"/>
      <w:r>
        <w:rPr>
          <w:rFonts w:ascii="Times New Roman" w:hAnsi="Times New Roman" w:cs="Times New Roman"/>
          <w:i/>
          <w:iCs/>
        </w:rPr>
        <w:t xml:space="preserve"> и НОК</w:t>
      </w:r>
    </w:p>
    <w:p w:rsidR="003A530F" w:rsidRPr="00E66518" w:rsidRDefault="003A530F" w:rsidP="003A53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530F" w:rsidRPr="004E1C0E" w:rsidRDefault="003A530F" w:rsidP="003A53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ПОЛОЖЕНИЕ</w:t>
      </w:r>
    </w:p>
    <w:p w:rsidR="003A530F" w:rsidRPr="004E1C0E" w:rsidRDefault="003A530F" w:rsidP="003A53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ПЛАНИРОВАНИИ И ОРГАНИЗАЦИИ ДОПОЛНИТЕЛЬНОГО</w:t>
      </w:r>
    </w:p>
    <w:p w:rsidR="003A530F" w:rsidRDefault="003A530F" w:rsidP="003A53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ПРОФЕССИОНАЛЬНОГО ОБРАЗОВАНИЯ И НЕЗАВИСИМОЙ ОЦЕНКИ КВАЛИФИКАЦИИ РУКОВОДИТЕЛЕЙ И СПЕЦИАЛИСТОВ ОРГАНИЗАЦИЙ – ЧЛЕНОВ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3A530F" w:rsidRPr="004E1C0E" w:rsidRDefault="003A530F" w:rsidP="003A53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B0A29">
        <w:rPr>
          <w:rFonts w:ascii="Times New Roman" w:hAnsi="Times New Roman" w:cs="Times New Roman"/>
          <w:b/>
          <w:bCs/>
          <w:color w:val="auto"/>
          <w:sz w:val="28"/>
          <w:szCs w:val="28"/>
        </w:rPr>
        <w:t>СРО «СОЮЗАТОМПРОЕКТ»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3A530F" w:rsidRPr="004E1C0E" w:rsidRDefault="003A530F" w:rsidP="003A530F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. Общие положения</w:t>
      </w:r>
    </w:p>
    <w:p w:rsidR="003A530F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B0A29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Pr="003B0A29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Настоящее Положение определяет порядок планирования                                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организацию </w:t>
      </w:r>
      <w:r w:rsidRPr="003B0A2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дополнительного профессионального образования руководителей и специалистов (далее по Приложению 4 «Специалисты») организаций - членов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</w:t>
      </w:r>
      <w:r w:rsidRPr="003B0A2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СРО «СОЮЗАТОМПРОЕКТ» (далее – членов Ассоциации), а также определяет порядок планирования 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организацию </w:t>
      </w:r>
      <w:r w:rsidRPr="003B0A29">
        <w:rPr>
          <w:rFonts w:ascii="Times New Roman" w:hAnsi="Times New Roman" w:cs="Times New Roman"/>
          <w:bCs/>
          <w:color w:val="auto"/>
          <w:sz w:val="28"/>
          <w:szCs w:val="28"/>
        </w:rPr>
        <w:t>проведения независимой оценки квалификации руководителей и специалистов членов Ассоциации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3B0A2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1.2.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Специалиста, обеспечение соответствия его квалификации меняющимся условиям профессиональной деятельности.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 Независимая оценка квалификации – процедура подтверждения Специалистом соответствия своих знаний, умений, опыта, навыков и образования квалификационным требованиям соответствующего профессионального стандарта.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Положение разработано в соответствии со следующими нормативно-правовыми документами: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Градостроительный кодекс Российской Федерации;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Трудовой кодекс Российской Федерации;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- Закон Российской Федерации от 01.12.2007г.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315-ФЗ                                            «О саморегулируемых организациях»; 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Закон Российской Федерации от 29.12.2012г.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№273-ФЗ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«Об образовании в Российской Федерации»;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Закон Российской Федерации от 03.07.2016г.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№238-ФЗ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«О независимой оценке квалификации»;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Закон Российской Федерации от 22.07.2016 г. № 239-ФЗ «О внесении изменений в Трудовой кодекс Российской Федерации в связи с принятием Федерального закона «О независимой оценке квалификации»;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Постановление Правительства Российской Федерации от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20.03.2024 г.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338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снос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особо опасных, технически сложных и уникальных объектов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C005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объектов использования атомной энергии, указанных в подпунктах «а» и «б» пункта 1 части 1 статьи 48.1 Градостроительного кодекса Российской Федерации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Постановление Правительства Российской Федерации от 16.11.2016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№ 1204 «Об утверждении правил проведения центром оценки квалификации независимой оценки квалификации»;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Приказ Министерства образования и науки Российской Федерации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от 01 июля 2013 г. №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3A530F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Приказ Министерства строительства и жилищно-коммунального хозяйства Российской Федерации от 06.11.2020 г. № 672/пр "Об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строительства»;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Приказ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Министерства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04.07.2024 г. №447/пр «О внесении изменений в перечень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утвержденный приказом Министерства строительства и жилищно-коммунального хозяйства Российской Федерации от 6 ноября 2020 г. №672/пр»;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строительства и жилищно-коммунального хозяйства Российской Федерации от 15.04.2021 г. № 286/пр «Об утверждении перечня документов, подтверждающих соответствие физического лица минимальным требованиям, установленным частью 10 статьи 55.5-1 Градостроительного кодекса Российской Федерации, состава сведений,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ключаемых в н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ациональные реестры специалистов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порядка внесения изменений в н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ациональные реестры специалистов, оснований для отказа во включении сведений о физическом лице в соответствующий национальный реестр специалистов, перечня случаев,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при которых сведения о физическом лице исключаются из национального реестра специалистов»;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здравоохранения и социального развития Российской Федерации от 23.04.2008 г. № 188 «Об утверждении Единого квалификационного справочника должностей руководителей, специалистов                          и служащих, раздел «Квалификационные характеристики должностей руководителей и специалистов архитектуры и градостроительной деятельности»;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здравоохранения и социального развития Российской Федерации от 10.12.2009 № 977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организаций атомной энергетики».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II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. Дополнительное профессиональное образование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1. Виды дополнительного профессионального образования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К освоению дополнительных профессиональных программ допускаются Специалисты, которые: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имеют среднее профессиональное и (или) высшее образование; </w:t>
      </w:r>
    </w:p>
    <w:p w:rsidR="003A530F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получают среднее профессиональное и (или) высшее образование.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Профессиональная переподготовка.</w:t>
      </w:r>
    </w:p>
    <w:p w:rsidR="003A530F" w:rsidRPr="004E1C0E" w:rsidRDefault="003A530F" w:rsidP="003A530F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Профессиональная переподготовка обязательна для Специалистов, которые имеют образование по специальности, не соответствующее занимаемой должности согласно квалификационным стандартам Ассоциации, профессиональным стандартам, а в случае отсутствия таковых - Единому квалификационному справочнику должностей руководителей, специалистов и служащих.    </w:t>
      </w:r>
    </w:p>
    <w:p w:rsidR="003A530F" w:rsidRPr="004E1C0E" w:rsidRDefault="003A530F" w:rsidP="003A530F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Реализация программ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3A530F" w:rsidRPr="004E1C0E" w:rsidRDefault="003A530F" w:rsidP="003A530F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Специалистам, успешно освоившим соответствующую дополнительную программу профессиональной переподготовки и прошедшим итоговую аттестацию, выдаются документы о квалификации – диплом о профессиональной переподготовке.</w:t>
      </w:r>
    </w:p>
    <w:p w:rsidR="003A530F" w:rsidRPr="004E1C0E" w:rsidRDefault="003A530F" w:rsidP="003A530F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Повышение квалификации.</w:t>
      </w:r>
    </w:p>
    <w:p w:rsidR="003A530F" w:rsidRPr="004E1C0E" w:rsidRDefault="003A530F" w:rsidP="003A530F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Повышение квалификации - обновление теорет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ических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практических знаний с целью освоения современных технологий и методов организации строительства, реконструкции, капитального ремонта: </w:t>
      </w:r>
    </w:p>
    <w:p w:rsidR="003A530F" w:rsidRPr="004E1C0E" w:rsidRDefault="003A530F" w:rsidP="003A530F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объектов капитального строительства, включая особо опасные и технически сложные объекты капитального строительства, объекты использования атомной энергии;</w:t>
      </w:r>
    </w:p>
    <w:p w:rsidR="003A530F" w:rsidRPr="004E1C0E" w:rsidRDefault="003A530F" w:rsidP="003A530F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энергии); </w:t>
      </w:r>
    </w:p>
    <w:p w:rsidR="003A530F" w:rsidRPr="004E1C0E" w:rsidRDefault="003A530F" w:rsidP="003A530F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объектов капитального строительства (кроме особо опасных и технически сложных объектов, объектов использования атомной энергии).</w:t>
      </w:r>
    </w:p>
    <w:p w:rsidR="003A530F" w:rsidRPr="004E1C0E" w:rsidRDefault="003A530F" w:rsidP="003A530F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3A530F" w:rsidRPr="004E1C0E" w:rsidRDefault="003A530F" w:rsidP="003A530F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Программы повышения квалификации, реализуемые в рамках образовательного проекта Ассоциации, формируются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объеме не менее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16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часов. Программы могут быть реализованы в очной, заочно-очной, дистанционно-очной и дистанционной форме обучения.</w:t>
      </w:r>
    </w:p>
    <w:p w:rsidR="003A530F" w:rsidRPr="004E1C0E" w:rsidRDefault="003A530F" w:rsidP="003A530F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Специалистам, успешно освоившим соответствующую дополнительную программу повышения квалификации и прошедшим итоговую аттестацию, выдаются документы о квалификации - удостоверение о повышении квалификации.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2. Планирование, организация и оплата профессиональной переподготовки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Организация - член Ассоциации (далее – Организация):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обеспечивает планирование переподготовки всех Специалистов, которые имеют образование по специальности, не соответствующей занимаемой должности согласно квалификационным стандартам Ассоциации, профессиональным стандартам, а в случае отсутствия таковых - Единому квалификационному справочнику должностей руководителей, специалистов и служащих;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заключает договор с образовательным учреждением на оказание образовательных услуг по профессиональной переподготовке Специалистов и производит оплату за счет собственных средств;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представляет ежегодно в Ассоциацию сведения о Специалистах, успешно освоивших дополнительные программы профессиональной переподготовки и получивших документ о присвоении новой квалификации. </w:t>
      </w:r>
    </w:p>
    <w:p w:rsidR="003A530F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A530F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Планирование повышения квалификации Специалистов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Повышение квалификации осуществляется: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3.1.1. За счет средств, предусмотренных сметой Ассоциации для повышения квалификации Специалистов в рамках Образовательного проекта Ассоциации;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3.1.2. За счет собственных средств члена Ассоциации, направляемых на оплату обучения Специалистов, осуществляемого сверх квоты установленной Ассоциацией.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3.2.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 для обеспечения повышения квалификации Специалистов Организации, определяет на календарный год: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а) перечень программ повышения квалификации;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б) перечень образовательных учреждений;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в) планы-графики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обучения по программам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повышения квалификации;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г) сумму средств, направляемых на финансирование обучения Специалистов в рамках настоящего Положения.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3.3.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Организация планирует повышение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квалификации Специалистов согласно Плану-графику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обучения по программам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повышения квалификации и квоты Организации на предстоящий период.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Планирование и порядок реализации повышения квалификации, осуществляемого за счет средств Ассоциации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Повышение квалификации проводится на базе образовательных учреждений, реализующих дополнительные профессиональные программы обучения, включенные в Программный комплекс образовательного проекта Ассоциации (далее - Программный комплекс). Разработка программ повышения квалификации, их экспертиза, утверждение и актуализация осуществляется в соответствие с Положением о программном комплексе.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Положение о программном комплексе, программный комплекс, годовой план-график проведения программ повышения квалификации, утвержденный президентом Ассоциации, информация по квотам Организаций,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 также список образовательных учреждений с контактной информацией, размещаются на интернет-сайте Ассоциации в разделе «Образовательный проект».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оформляет через личный кабинет Экосистемы                            СРО атомной </w:t>
      </w:r>
      <w:r w:rsidRPr="00E22980">
        <w:rPr>
          <w:rFonts w:ascii="Times New Roman" w:hAnsi="Times New Roman" w:cs="Times New Roman"/>
          <w:bCs/>
          <w:color w:val="auto"/>
          <w:sz w:val="28"/>
          <w:szCs w:val="28"/>
        </w:rPr>
        <w:t>отрасли (</w:t>
      </w:r>
      <w:hyperlink r:id="rId4" w:history="1">
        <w:r w:rsidRPr="00E2298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http://es.atomsro.ru</w:t>
        </w:r>
      </w:hyperlink>
      <w:r w:rsidRPr="00E22980">
        <w:rPr>
          <w:rFonts w:ascii="Times New Roman" w:hAnsi="Times New Roman" w:cs="Times New Roman"/>
          <w:bCs/>
          <w:color w:val="auto"/>
          <w:sz w:val="28"/>
          <w:szCs w:val="28"/>
        </w:rPr>
        <w:t>):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заявки на повышение квалификации, в которых указывается Ф.И.О., должность, электронная почта и номер телефона Специалиста, образовательное учреждение, учебная программа, период обучения. Прием заявок прекращается за две недели до даты начала обучения.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заключает договоры с образовательными учреждениями на оказание образовательных услуг по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программам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на основании заявок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поступивших от Организаций,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формирует группы слушателей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по программам повышения квалификации.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4.5.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В соответствии с Планом-графиком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обучения по программам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 Специалистов, Ассоциация за 14 календарных дней до даты начала обучения отправляет: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Организации, оформившей заявку, письмо - подтверждение о направлении Специалистов на обучение. Письмо отправляется на электронный адрес контактного лица Организации. 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образовательным учреждениям список Специалистов, направляемых 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обучение по программам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повышения квалификации. В списке указываются Ф.И.О., должность, электронная почта и номер телефона Специалиста, наименование Организации.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4.6.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Руководитель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Организаци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обеспечивает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направление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Специалистов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обучение по программам повышения квалификации согласно поданным заявкам.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случае отсутствия возможности направить Специалиста (указанного в заявке) 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обучение по программе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квалификации, Организация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письменно уведомляет об этом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Ассоциацию, не позднее, чем за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рабочих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дней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 даты начала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обучения.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4.7. Образовательное учреждение на основании списка Специалистов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 начала занятий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оформляет приказ о зачислении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Специалистов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программу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квалификации.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4.8.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Обучение Специалистов завершается итоговой аттестацией. Документом, подтверждающим прохождение обучения, является удостоверение о повышении квалификации.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4.9.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Образовательное учреждение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контролирует посещаемость Специалистами занятий.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случае нарушения правил трудового распорядка, в том числе при пропуске более 20% занятий, Специалист не допускается к итоговой аттестации. Ассоциация направляет уведомление в адрес руководителя Организации о нарушении Специалистом трудовой дисциплины.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4.10.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Удостоверение о повышении квалификации не выдается Специалистам, которые: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не были допущены к итоговой аттестации;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не прошли итоговую аттестацию.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Специалистов, не получивших удостоверение, повышение квалификации по программе обучения считается не пройденным.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4.11.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Ассоциация совместно с образовательным учреждением проводит на анкетирование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Специалистов по итогам обучения по программе повышения квалификации.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На основании проведенного анкетирования дается оценка эффективности обучения.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 Квотирование количества Специалистов, повышающих квалификацию за счет средств Ассоциации 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Количество Специалистов, направляемых 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программу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повышения квалификации за счет средств Ассоциации, определяется квотой Организации.</w:t>
      </w:r>
    </w:p>
    <w:p w:rsidR="003A530F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Квота Организации рассчитывается исходя из доли ежегодного членского взноса Организации, в сумме общего размера членских взносов Ассоциации и общего количества Специалистов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направляемых на повышение квалификации. Общее количество Специалистов, направляемых на повышение квалификации определяется, как частное от деления суммы средств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выделяемых на Образовательный проект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утвержденной общим 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обранием Ассоциации смете расходов на соответствующий год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на расчетный тариф, устанав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л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иваемый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сполнительн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ым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органом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Ассоциации.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Квота Организации определяется по формуле: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Q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=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EV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*12/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GV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*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где: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Q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квота Организации (рас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четное количество Специалистов);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EV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ежемесячный членский взнос Организации;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GV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суммарный годовой размер членских взносов членов Ассоциации;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общее количество Специалистов направляемых в соответствующем году на повышение квалификации за счет средств Ассоциации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определяемое по формуле: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=</w:t>
      </w:r>
      <w:r w:rsidRPr="004E1C0E" w:rsidDel="00272F2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S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/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T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где: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S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сумма средств, выделяемых Ассоциацией на Образовательный проект,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соответствии с утвержденной общим 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обранием Ассоциации смете доходов и расходов на соответствующий год;</w:t>
      </w:r>
    </w:p>
    <w:p w:rsidR="003A530F" w:rsidRPr="004E1C0E" w:rsidRDefault="003A530F" w:rsidP="003A530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T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–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расчетный тариф по повышению квалификации Специалиста - средняя стоимость повышения квалификации одного Специалиста, рассчитанная по заключенным Ассоциацией договорам на оказание образовательных услуг (тыс. рублей) (устанавливается исполнительной дирекцией Ассоциации)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Информация по квотам Организаций размещается на интернет-сайте Ассоциации в разделе «Образовательный проект».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В случае наличия задолженности Организации перед Ассоциацией по членским взносам в текущем месяце и за два предыдущих, Ассоциация приостанавливает обучение Специалистов до урегулирования вопроса по оплате членского взноса.</w:t>
      </w:r>
    </w:p>
    <w:p w:rsidR="003A530F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6. Оплата повышения квалификации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6.1.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 в рамках показателей, опре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деленных в п.5.1.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раздела 2 настоящего Положения, производит оплату за услуги по повышению квалификации Специалистов Организаций по заключенным договорам с образовательными учреждениями.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6.2.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Оплату обучения остального количества Специалистов, подлежащих повышению квалификации, кроме повышающих квалификацию за счет средств Ассоциации в соответствии с п. 3.1.1. и п. 5.1 раздела 2 настоящего Положения, Организация производит из собственных средств.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Организация оплачивает командировочные и иные расходы, связанные с направлением Специалистов Организации на обучение.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При осуществлении повышения квалификации в форме выездного курса на базе Организации, расходы на проезд и проживание преподавательского состава образовательного учреждения, реализующего программу дополнительного профессионального образования, компенсируются Организацией. Не менее чем за 14 календарных дней до даты начала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обучения по программе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повышения квалификации Организация направляет в образовательное учреждение гарантийное письмо, оформленное в установленном порядке, о согласовании расчетной величины компенсационных затрат.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При отсутствии гарантийного письма выездной курс не проводится.</w:t>
      </w:r>
    </w:p>
    <w:p w:rsidR="003A530F" w:rsidRPr="004E1C0E" w:rsidRDefault="003A530F" w:rsidP="003A530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A530F" w:rsidRPr="004E1C0E" w:rsidRDefault="003A530F" w:rsidP="003A530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4E1C0E">
        <w:rPr>
          <w:rFonts w:ascii="Times New Roman" w:hAnsi="Times New Roman" w:cs="Times New Roman"/>
          <w:b/>
          <w:color w:val="auto"/>
          <w:sz w:val="28"/>
          <w:szCs w:val="28"/>
        </w:rPr>
        <w:t>. Независимая оценка квалификации</w:t>
      </w:r>
    </w:p>
    <w:p w:rsidR="003A530F" w:rsidRPr="004E1C0E" w:rsidRDefault="003A530F" w:rsidP="003A530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Независимая оценка квалификации – процедура оценки квалификации Специалиста требованиям профессионального стандарта в форме прохождения очного профессионального экзамена в аккредитованном Центре оценки квалификации. </w:t>
      </w:r>
    </w:p>
    <w:p w:rsidR="003A530F" w:rsidRPr="004E1C0E" w:rsidRDefault="003A530F" w:rsidP="003A530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Независимая оценка квалификация проводится в Центре оценки квалификации Общества с ограниченной ответственностью «Центр технических компетенций атомной отрасли» (далее - ЦОК ЦТКАО).</w:t>
      </w:r>
      <w:r w:rsidRPr="004E1C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A530F" w:rsidRPr="004E1C0E" w:rsidRDefault="003A530F" w:rsidP="003A530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План - график заседаний экспертной комиссии, состав экспертной комиссии, утверждается и актуализируется в соответствии с Положением о ЦОК ЦТКАО и размещается на интернет-сайте Ассоциац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ии.</w:t>
      </w:r>
    </w:p>
    <w:p w:rsidR="003A530F" w:rsidRPr="004E1C0E" w:rsidRDefault="003A530F" w:rsidP="003A530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A530F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1. Требования к Специалистам для прохождения независимой оценки квалификации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.1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К прохождению независимой оценки квалификации допускаются Специалисты, которые: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имеют высшее образование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специальности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в области строительства в соответствии с Приказом Министерства строительства и жилищно-коммунального хозяйства Российской Федерации от 06.11.2020 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 672/пр «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строительства»</w:t>
      </w:r>
      <w:r w:rsidRPr="00C005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 Приказом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Министерства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04.07.2024 г. №447/пр «О внесении изменений в перечень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утвержденный приказом Министерства строительства и жилищно-коммунального хозяйства Российской Федерации от 6 ноября 2020 г. №672/пр»;  </w:t>
      </w:r>
    </w:p>
    <w:p w:rsidR="003A530F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229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имеют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необходимый </w:t>
      </w:r>
      <w:r w:rsidRPr="00E229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опыт работы в области строительства,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установленный квалификационными требованиями к оцениваемой квалификации.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Периодичность прохождения независимой оценки квалификации – не реже одного раза в пять лет.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Специалистам, успешно прошедшим профессиональный экзамен, выдается Свидетельство о квалифи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кации установленного образца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в соответствии с Приказом Министерства труда и социальной защиты РФ от 12.12.2016 г. №725 н.</w:t>
      </w:r>
    </w:p>
    <w:p w:rsidR="003A530F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A530F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Планирование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проведения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независимой оценки квалификации Специалистов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Организации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3A530F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2.1.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Проведение независимой оценки квалификации Специалистов Организации осуществляется: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2.1.1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За счет собственных средств Организации, направленных на прохождение Специалистами Организации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независимой оценки квалификации;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2.1.2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За счет средств Ассоциации в рамках Образова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тельного проекта Ассоциации.</w:t>
      </w:r>
    </w:p>
    <w:p w:rsidR="003A530F" w:rsidRPr="00E34B2D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34B2D">
        <w:rPr>
          <w:rFonts w:ascii="Times New Roman" w:hAnsi="Times New Roman" w:cs="Times New Roman"/>
          <w:bCs/>
          <w:color w:val="auto"/>
          <w:sz w:val="28"/>
          <w:szCs w:val="28"/>
        </w:rPr>
        <w:t>2.2.</w:t>
      </w:r>
      <w:r w:rsidRPr="00E34B2D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 для обеспечения проведения независимой оценки квалификации Специалистов Организаций за счет средств Ассоциации в рамках Образовательного проекта, определяет на календарный год: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квоту на независимую оценку квалификации в рамках Образовательного проекта Ассоциации;</w:t>
      </w:r>
    </w:p>
    <w:p w:rsidR="003A530F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размер средств, направляемых на независимую оценку квалификации,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в соответствии с Методи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кой определения стоимости работ по независимой оценки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квалификации, утвержденной решением Совета </w:t>
      </w:r>
      <w:r w:rsidRPr="00E22980">
        <w:rPr>
          <w:rFonts w:ascii="Times New Roman" w:hAnsi="Times New Roman" w:cs="Times New Roman"/>
          <w:bCs/>
          <w:color w:val="auto"/>
          <w:sz w:val="28"/>
          <w:szCs w:val="28"/>
        </w:rPr>
        <w:t>НОПРИЗ.</w:t>
      </w:r>
    </w:p>
    <w:p w:rsidR="003A530F" w:rsidRPr="00D25B55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25B5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2.3. Организация согласовывает с Ассоциацией количество Специалистов, которые могут пройти независимую оценку квалификации за счет средств Ассоциации в рамках квоты Организации. </w:t>
      </w:r>
    </w:p>
    <w:p w:rsidR="003A530F" w:rsidRPr="00D25B55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25B55">
        <w:rPr>
          <w:rFonts w:ascii="Times New Roman" w:hAnsi="Times New Roman" w:cs="Times New Roman"/>
          <w:bCs/>
          <w:color w:val="auto"/>
          <w:sz w:val="28"/>
          <w:szCs w:val="28"/>
        </w:rPr>
        <w:t>2.4.</w:t>
      </w:r>
      <w:r w:rsidRPr="00D25B55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планирует проведение независимой оценки квалификации Специалистов согласно плану-графику заседаний экспертной комиссии Центра оценки квалификации.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Планирование, организация и оплата независимой оценки квалификации за счёт средств Организации</w:t>
      </w:r>
    </w:p>
    <w:p w:rsidR="003A530F" w:rsidRPr="00D25B55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3.1. Организация - член Ассоциации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25B55">
        <w:rPr>
          <w:rFonts w:ascii="Times New Roman" w:hAnsi="Times New Roman" w:cs="Times New Roman"/>
          <w:bCs/>
          <w:color w:val="auto"/>
          <w:sz w:val="28"/>
          <w:szCs w:val="28"/>
        </w:rPr>
        <w:t>заключает договор с Центром оценки квалификации на оказание услуг по проведению профессионального экзамена по независимой оценк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D25B5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 Специалистов и производит оплату за счет собственных средств, до даты проведения профессионального экзамена;</w:t>
      </w:r>
    </w:p>
    <w:p w:rsidR="003A530F" w:rsidRPr="00D25B55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25B55">
        <w:rPr>
          <w:rFonts w:ascii="Times New Roman" w:hAnsi="Times New Roman" w:cs="Times New Roman"/>
          <w:bCs/>
          <w:color w:val="auto"/>
          <w:sz w:val="28"/>
          <w:szCs w:val="28"/>
        </w:rPr>
        <w:t>3.2. Руководитель Организации несет ответственность за подготовку Специалистов к прохождению профессионального экзамена по независимой оценк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D25B5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квалификации.</w:t>
      </w:r>
    </w:p>
    <w:p w:rsidR="003A530F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Порядок планирования и проведения независимой оценки квалификации, осуществляемой за счет средств Ассоциации</w:t>
      </w:r>
    </w:p>
    <w:p w:rsidR="003A530F" w:rsidRPr="00EA1902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4.1. </w:t>
      </w: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Организация на основании квоты, определенной Ассоциацией на независимую оценку квалификации и плана – графика заседаний экспертной комиссии Центра оценки квалификации,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направляет в Ассоциацию информацию о количестве Специалистов, направляемых на прохождение </w:t>
      </w: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>независимой оценки квалификации за счет средств Ассоциации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В случае принятого Ассоциацией положительного решения о направлении Специалиста (Специалистов) на прохождение независимой оценки квалификации за счет средств Ассоциации: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Организация направляет на электронный ящик </w:t>
      </w:r>
      <w:hyperlink r:id="rId5" w:history="1">
        <w:r w:rsidRPr="00EA190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center@atomnok.ru</w:t>
        </w:r>
      </w:hyperlink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информацию о Специалисте, в составе которой указыва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ется наименование Организации,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Ф.И.О., должность, электронная почта и номер телефона Специалиста, наименование квалификации, и дата прохождения независимой оценки квалификации, в соответствии с план-графиком заседаний экспертной комиссии. Запись на независимую оценку квалификации возможна не позднее чем за две недели до предполагаемой даты профессионального экзамена.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.2. Специалист регистрируется в программно-аппаратном комплексе </w:t>
      </w:r>
      <w:r w:rsidRPr="00E31142">
        <w:rPr>
          <w:rFonts w:ascii="Times New Roman" w:hAnsi="Times New Roman" w:cs="Times New Roman"/>
          <w:bCs/>
          <w:color w:val="auto"/>
          <w:sz w:val="28"/>
          <w:szCs w:val="28"/>
        </w:rPr>
        <w:t>АИС ОК (</w:t>
      </w:r>
      <w:hyperlink r:id="rId6" w:history="1">
        <w:r w:rsidRPr="00E3114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https://aisok.ru/</w:t>
        </w:r>
      </w:hyperlink>
      <w:r w:rsidRPr="00E31142">
        <w:rPr>
          <w:rFonts w:ascii="Times New Roman" w:hAnsi="Times New Roman" w:cs="Times New Roman"/>
          <w:bCs/>
          <w:color w:val="auto"/>
          <w:sz w:val="28"/>
          <w:szCs w:val="28"/>
        </w:rPr>
        <w:t>).</w:t>
      </w:r>
      <w:r w:rsidRPr="0096780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Регистрация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Специалиста может осуществляться самим Специалистом, либо специально назначенным куратором от Организации.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.3. Специалист с помощью личного кабинета Специалиста в </w:t>
      </w:r>
      <w:r w:rsidRPr="00E31142">
        <w:rPr>
          <w:rFonts w:ascii="Times New Roman" w:hAnsi="Times New Roman" w:cs="Times New Roman"/>
          <w:bCs/>
          <w:color w:val="auto"/>
          <w:sz w:val="28"/>
          <w:szCs w:val="28"/>
        </w:rPr>
        <w:t>АИС ОК,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направляет заявку на прохождение независимой оценки квалификации в ЦОК ЦТКАО. В составе заявки Специалист обязан прикрепить документы, подтверждающие его соответствие квалификационным требованиям для прохождения независимой оценки квалификации.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обеспечивает направление Специалистов на прохождение профессионального экзамена в Центр оценки квалификации на дату и время, согласованную с Центром оценки квалификации. В случае, отсутствия возможности направить Специалиста на профессиональный экзамен, Организация направляет письмо в Центр оценки квалификации с обоснованием причины отказа и предложением переноса экзамена на другую дату, не позднее, чем за 5 (пять) рабочих дней до запланированной даты прохождения экзамена. Организация, после согласования с Центром оценки квалификации новой даты прохождения профессионального экзамена, в личном кабинете Специалиста </w:t>
      </w:r>
      <w:r w:rsidRPr="00E31142">
        <w:rPr>
          <w:rFonts w:ascii="Times New Roman" w:hAnsi="Times New Roman" w:cs="Times New Roman"/>
          <w:bCs/>
          <w:color w:val="auto"/>
          <w:sz w:val="28"/>
          <w:szCs w:val="28"/>
        </w:rPr>
        <w:t>АИС ОК,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выбирает новую дату прохождения профессионального экзамена.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4.4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Организация самостоятельно оплачивает командировочные и иные расходы, связанные с направлением Специалистов Организации на прохождение независимой оценки квалификации.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4.5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Руководитель Организации, несет ответственность за подготовку Специалистов к прохождению профессионального экзамена по независимой оценк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 квалификации.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ЦОК ЦТКАО: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На основании поступившей заявки от Специалиста с помощью </w:t>
      </w:r>
      <w:r w:rsidRPr="00E31142">
        <w:rPr>
          <w:rFonts w:ascii="Times New Roman" w:hAnsi="Times New Roman" w:cs="Times New Roman"/>
          <w:bCs/>
          <w:color w:val="auto"/>
          <w:sz w:val="28"/>
          <w:szCs w:val="28"/>
        </w:rPr>
        <w:t>АИС ОК, обрабатывает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заявку на соответствие документов Специалиста квалификационным требованиям.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.2. Запрашивает у Ассоциации информацию о выделении квоты Организации.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.3. Формирует группы Специалистов для прохождения независимой оценки квалификации, в соответствии с планом - графиком заседаний экспертной комиссии.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.4. Заключает с Ассоциацией договор на проведение независимой оценки квалификации Специалистов Организаций на основании поступивших заявок в </w:t>
      </w:r>
      <w:r w:rsidRPr="00E31142">
        <w:rPr>
          <w:rFonts w:ascii="Times New Roman" w:hAnsi="Times New Roman" w:cs="Times New Roman"/>
          <w:bCs/>
          <w:color w:val="auto"/>
          <w:sz w:val="28"/>
          <w:szCs w:val="28"/>
        </w:rPr>
        <w:t>АИС ОК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направляет счёт на оплату.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.5. Оформляет приказ о проведении независимой оценки квалификации в форме профессионального экзамена, в котором формирует экспертную комиссию, указывает квалификацию, дату и время проведения профессионального экзамена,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 также перечисляет Слушателей, допущенных до прохождения профессионального экзамена.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.6. Проводит независимую оценку квалификации Специалистов Организаций.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.7. По итогам профессионального экзамена, формирует протокол экспертной комиссии и передаёт его в Совет по профессиональным квалификациям </w:t>
      </w:r>
      <w:r w:rsidRPr="00E31142">
        <w:rPr>
          <w:rFonts w:ascii="Times New Roman" w:hAnsi="Times New Roman" w:cs="Times New Roman"/>
          <w:bCs/>
          <w:color w:val="auto"/>
          <w:sz w:val="28"/>
          <w:szCs w:val="28"/>
        </w:rPr>
        <w:t>в области инженерных изысканий, градостроительства, архитектурно-строительного проектирования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в Ассоциацию, в качестве отчётного документа о проведении независимой оценки квалификации Специалистов.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4.7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4.7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.1. На основании обращений Организаций о выделении квоты на прохождение независимой оценки квалификации, составляет план прохождения независимой оценки квалификации Специалистов.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4.7</w:t>
      </w:r>
      <w:r w:rsidRPr="00E31142">
        <w:rPr>
          <w:rFonts w:ascii="Times New Roman" w:hAnsi="Times New Roman" w:cs="Times New Roman"/>
          <w:bCs/>
          <w:color w:val="auto"/>
          <w:sz w:val="28"/>
          <w:szCs w:val="28"/>
        </w:rPr>
        <w:t>.2. На основании полученной информации от Центра оценки квалификации о поступивших заявках в АИС ОК, контролирует использование квоты Организациями.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4.7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.3. Заключает договор (договоры) с ООО «ЦТКАО» на оказание услуг по проведению независимой оценки квалификации Специалистов Организаций в рамках квоты.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4.7.4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Производит оплату за проведение независимой оценки квалификации Специалистов.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4.8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Независимая оценка квалификации Специалистов завершается выдачей документа, подтверждающего прохождение профессионального экзамена Специалистом: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в случае успешной сдачи Специалистом профессионального экзамена Центр оценки квалификации выдаёт Специалисту Свидетельство о квалификации в течении 30 (тридцати) календарных дней;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в случае отрицательного результата по итогам профессионального экзамена центр оценки квалификации выдаёт Специалисту заключение о прохождении профессионального экзамена с рекомендацией для Специалиста.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 Квота, выделяемая на независимую оценку квалификации за счет средств Ассоциации 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Количество Специалистов, направляемых на независимую оценку квалификации за счет средств Ассоциации, определяется квотой.</w:t>
      </w:r>
    </w:p>
    <w:p w:rsidR="003A530F" w:rsidRPr="00EA1902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>вот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направляемая на независимую оценку квалификации, ежегодно устанавливается на основании решения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>сполнительно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го</w:t>
      </w: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органа </w:t>
      </w:r>
      <w:r w:rsidRPr="00EA1902">
        <w:rPr>
          <w:rFonts w:ascii="Times New Roman" w:hAnsi="Times New Roman" w:cs="Times New Roman"/>
          <w:bCs/>
          <w:color w:val="auto"/>
          <w:sz w:val="28"/>
          <w:szCs w:val="28"/>
        </w:rPr>
        <w:t>Ассоциации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не позднее чем за 30 календарных дней до начала планового года. </w:t>
      </w:r>
    </w:p>
    <w:p w:rsidR="003A530F" w:rsidRPr="004E1C0E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Информация по квотам размещается на интернет-сайте Ассоциации в разделе «Образовательный проект» и об этом уведомляются Организации.</w:t>
      </w:r>
    </w:p>
    <w:p w:rsidR="003A530F" w:rsidRDefault="003A530F" w:rsidP="003A530F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В случае наличия задолженности Организации перед Ассоциацией по членским взносам в текущем месяце и за два предыдущих, Ассоциация отказывает в выделении квоты Организации на независимую оценку квалификации, до урегулирования вопроса по оплате.</w:t>
      </w:r>
    </w:p>
    <w:p w:rsidR="003A530F" w:rsidRDefault="003A530F" w:rsidP="003A530F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A530F" w:rsidRDefault="003A530F" w:rsidP="003A530F"/>
    <w:p w:rsidR="003A530F" w:rsidRDefault="003A530F" w:rsidP="003A530F"/>
    <w:p w:rsidR="003A530F" w:rsidRDefault="003A530F" w:rsidP="003A530F"/>
    <w:p w:rsidR="003A530F" w:rsidRDefault="003A530F" w:rsidP="003A530F"/>
    <w:p w:rsidR="003A530F" w:rsidRDefault="003A530F" w:rsidP="003A530F"/>
    <w:p w:rsidR="003A530F" w:rsidRDefault="003A530F" w:rsidP="003A530F"/>
    <w:p w:rsidR="003A530F" w:rsidRDefault="003A530F" w:rsidP="003A530F"/>
    <w:p w:rsidR="003A530F" w:rsidRDefault="003A530F" w:rsidP="003A530F"/>
    <w:p w:rsidR="003A530F" w:rsidRDefault="003A530F" w:rsidP="003A530F"/>
    <w:p w:rsidR="003A530F" w:rsidRDefault="003A530F" w:rsidP="003A530F"/>
    <w:p w:rsidR="003A530F" w:rsidRPr="005A27FC" w:rsidRDefault="003A530F" w:rsidP="003A530F"/>
    <w:p w:rsidR="003A530F" w:rsidRDefault="003A530F" w:rsidP="003A530F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A530F" w:rsidRDefault="003A530F" w:rsidP="003A530F"/>
    <w:p w:rsidR="003A530F" w:rsidRPr="00013FAC" w:rsidRDefault="003A530F" w:rsidP="003A530F"/>
    <w:p w:rsidR="00DD328C" w:rsidRDefault="00DD328C">
      <w:bookmarkStart w:id="2" w:name="_GoBack"/>
      <w:bookmarkEnd w:id="2"/>
    </w:p>
    <w:sectPr w:rsidR="00DD3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95"/>
    <w:rsid w:val="003A530F"/>
    <w:rsid w:val="00814395"/>
    <w:rsid w:val="00DD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64618-AA9F-479D-9C19-F7D79249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30F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A530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3A53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530F"/>
    <w:rPr>
      <w:rFonts w:ascii="Arial" w:eastAsia="Arial" w:hAnsi="Arial" w:cs="Arial"/>
      <w:color w:val="000000"/>
      <w:sz w:val="40"/>
      <w:szCs w:val="40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A530F"/>
    <w:rPr>
      <w:rFonts w:ascii="Arial" w:eastAsia="Arial" w:hAnsi="Arial" w:cs="Arial"/>
      <w:color w:val="434343"/>
      <w:sz w:val="28"/>
      <w:szCs w:val="28"/>
      <w:lang w:eastAsia="zh-CN"/>
    </w:rPr>
  </w:style>
  <w:style w:type="character" w:styleId="a3">
    <w:name w:val="Hyperlink"/>
    <w:basedOn w:val="a0"/>
    <w:uiPriority w:val="99"/>
    <w:semiHidden/>
    <w:rsid w:val="003A5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sok.ru/" TargetMode="External"/><Relationship Id="rId5" Type="http://schemas.openxmlformats.org/officeDocument/2006/relationships/hyperlink" Target="mailto:center@atomnok.ru" TargetMode="External"/><Relationship Id="rId4" Type="http://schemas.openxmlformats.org/officeDocument/2006/relationships/hyperlink" Target="http://es.atoms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3973</Words>
  <Characters>22647</Characters>
  <Application>Microsoft Office Word</Application>
  <DocSecurity>0</DocSecurity>
  <Lines>188</Lines>
  <Paragraphs>53</Paragraphs>
  <ScaleCrop>false</ScaleCrop>
  <Company/>
  <LinksUpToDate>false</LinksUpToDate>
  <CharactersWithSpaces>26567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Иченец Анна Евгеньевна</dc:creator>
  <cp:keywords/>
  <dc:description/>
  <cp:lastModifiedBy>Иченец Анна Евгеньевна</cp:lastModifiedBy>
  <cp:revision>2</cp:revision>
  <dcterms:created xsi:type="dcterms:W3CDTF">2026-02-24T14:21:00Z</dcterms:created>
  <dcterms:modified xsi:type="dcterms:W3CDTF">2026-02-24T14:21:00Z</dcterms:modified>
</cp:coreProperties>
</file>